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3A" w:rsidRDefault="009354BA" w:rsidP="002D053A">
      <w:pPr>
        <w:spacing w:after="0" w:line="240" w:lineRule="auto"/>
        <w:jc w:val="center"/>
        <w:rPr>
          <w:b/>
          <w:color w:val="5B9BD5" w:themeColor="accent1"/>
          <w:sz w:val="28"/>
        </w:rPr>
      </w:pPr>
      <w:r>
        <w:rPr>
          <w:b/>
          <w:color w:val="5B9BD5" w:themeColor="accent1"/>
          <w:sz w:val="28"/>
        </w:rPr>
        <w:t xml:space="preserve">Grille d’auto-évaluation d’une démarche </w:t>
      </w:r>
      <w:r w:rsidR="008006FB">
        <w:rPr>
          <w:b/>
          <w:color w:val="5B9BD5" w:themeColor="accent1"/>
          <w:sz w:val="28"/>
        </w:rPr>
        <w:t>de</w:t>
      </w:r>
      <w:r>
        <w:rPr>
          <w:b/>
          <w:color w:val="5B9BD5" w:themeColor="accent1"/>
          <w:sz w:val="28"/>
        </w:rPr>
        <w:t xml:space="preserve"> réalisation d’un chef d’œuvre </w:t>
      </w:r>
      <w:r w:rsidR="002D053A">
        <w:rPr>
          <w:b/>
          <w:color w:val="5B9BD5" w:themeColor="accent1"/>
          <w:sz w:val="28"/>
        </w:rPr>
        <w:t xml:space="preserve">mise en œuvre en </w:t>
      </w:r>
    </w:p>
    <w:p w:rsidR="002D053A" w:rsidRDefault="005A71CF" w:rsidP="002D053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color w:val="5B9BD5" w:themeColor="accent1"/>
          <w:sz w:val="28"/>
        </w:rPr>
        <w:t xml:space="preserve">CAP AEPA </w:t>
      </w:r>
      <w:r w:rsidR="002D053A">
        <w:rPr>
          <w:b/>
          <w:color w:val="5B9BD5" w:themeColor="accent1"/>
          <w:sz w:val="28"/>
        </w:rPr>
        <w:t xml:space="preserve">(2020-2021) </w:t>
      </w:r>
      <w:r w:rsidR="002D053A" w:rsidRPr="002D053A">
        <w:rPr>
          <w:b/>
          <w:color w:val="FF0000"/>
          <w:sz w:val="28"/>
        </w:rPr>
        <w:t xml:space="preserve">- Point d’étape au </w:t>
      </w:r>
      <w:r>
        <w:rPr>
          <w:b/>
          <w:color w:val="FF0000"/>
          <w:sz w:val="28"/>
        </w:rPr>
        <w:t>10/02/2021</w:t>
      </w:r>
      <w:r w:rsidR="002D053A" w:rsidRPr="002D053A">
        <w:rPr>
          <w:b/>
          <w:color w:val="FF0000"/>
          <w:sz w:val="28"/>
        </w:rPr>
        <w:t xml:space="preserve"> </w:t>
      </w:r>
    </w:p>
    <w:p w:rsidR="005E7314" w:rsidRDefault="005E7314" w:rsidP="002D053A">
      <w:pPr>
        <w:spacing w:after="0" w:line="240" w:lineRule="auto"/>
        <w:jc w:val="center"/>
        <w:rPr>
          <w:b/>
          <w:color w:val="FF0000"/>
          <w:sz w:val="28"/>
        </w:rPr>
      </w:pPr>
    </w:p>
    <w:p w:rsidR="005E7314" w:rsidRDefault="005E7314" w:rsidP="002D053A">
      <w:pPr>
        <w:spacing w:after="0" w:line="240" w:lineRule="auto"/>
        <w:jc w:val="center"/>
        <w:rPr>
          <w:b/>
          <w:color w:val="5B9BD5" w:themeColor="accent1"/>
          <w:sz w:val="28"/>
        </w:rPr>
      </w:pPr>
      <w:r>
        <w:rPr>
          <w:b/>
          <w:color w:val="FF0000"/>
          <w:sz w:val="28"/>
        </w:rPr>
        <w:t>Compléter</w:t>
      </w:r>
      <w:bookmarkStart w:id="0" w:name="_GoBack"/>
      <w:bookmarkEnd w:id="0"/>
      <w:r>
        <w:rPr>
          <w:b/>
          <w:color w:val="FF0000"/>
          <w:sz w:val="28"/>
        </w:rPr>
        <w:t xml:space="preserve"> une fiche par niveau (1</w:t>
      </w:r>
      <w:r w:rsidRPr="005E7314">
        <w:rPr>
          <w:b/>
          <w:color w:val="FF0000"/>
          <w:sz w:val="28"/>
          <w:vertAlign w:val="superscript"/>
        </w:rPr>
        <w:t>ère</w:t>
      </w:r>
      <w:r>
        <w:rPr>
          <w:b/>
          <w:color w:val="FF0000"/>
          <w:sz w:val="28"/>
        </w:rPr>
        <w:t xml:space="preserve"> année et 2</w:t>
      </w:r>
      <w:r w:rsidRPr="005E7314">
        <w:rPr>
          <w:b/>
          <w:color w:val="FF0000"/>
          <w:sz w:val="28"/>
          <w:vertAlign w:val="superscript"/>
        </w:rPr>
        <w:t>nde</w:t>
      </w:r>
      <w:r>
        <w:rPr>
          <w:b/>
          <w:color w:val="FF0000"/>
          <w:sz w:val="28"/>
        </w:rPr>
        <w:t xml:space="preserve"> année de CAP) </w:t>
      </w:r>
    </w:p>
    <w:p w:rsidR="00512256" w:rsidRDefault="00512256" w:rsidP="002D053A">
      <w:pPr>
        <w:rPr>
          <w:b/>
          <w:sz w:val="28"/>
        </w:rPr>
      </w:pPr>
    </w:p>
    <w:p w:rsidR="008006FB" w:rsidRDefault="002D053A" w:rsidP="002D053A">
      <w:pPr>
        <w:rPr>
          <w:b/>
          <w:sz w:val="28"/>
        </w:rPr>
      </w:pPr>
      <w:r w:rsidRPr="002D053A">
        <w:rPr>
          <w:b/>
          <w:sz w:val="28"/>
        </w:rPr>
        <w:t xml:space="preserve">Lycée : </w:t>
      </w:r>
      <w:r w:rsidRPr="002D053A">
        <w:rPr>
          <w:b/>
          <w:sz w:val="28"/>
        </w:rPr>
        <w:tab/>
      </w:r>
      <w:r w:rsidRPr="002D053A">
        <w:rPr>
          <w:b/>
          <w:sz w:val="28"/>
        </w:rPr>
        <w:tab/>
      </w:r>
      <w:r w:rsidRPr="002D053A">
        <w:rPr>
          <w:b/>
          <w:sz w:val="28"/>
        </w:rPr>
        <w:tab/>
      </w:r>
      <w:r w:rsidRPr="002D053A">
        <w:rPr>
          <w:b/>
          <w:sz w:val="28"/>
        </w:rPr>
        <w:tab/>
      </w:r>
      <w:r w:rsidRPr="002D053A">
        <w:rPr>
          <w:b/>
          <w:sz w:val="28"/>
        </w:rPr>
        <w:tab/>
      </w:r>
      <w:r w:rsidRPr="002D053A">
        <w:rPr>
          <w:b/>
          <w:sz w:val="28"/>
        </w:rPr>
        <w:tab/>
        <w:t>Equipe constituée par</w:t>
      </w:r>
      <w:r>
        <w:rPr>
          <w:b/>
          <w:sz w:val="28"/>
        </w:rPr>
        <w:t xml:space="preserve"> </w:t>
      </w:r>
      <w:r w:rsidRPr="002D053A">
        <w:rPr>
          <w:b/>
          <w:i/>
          <w:sz w:val="20"/>
          <w:szCs w:val="20"/>
        </w:rPr>
        <w:t>(nom des enseignants)</w:t>
      </w:r>
      <w:r>
        <w:rPr>
          <w:b/>
          <w:sz w:val="28"/>
        </w:rPr>
        <w:t xml:space="preserve"> </w:t>
      </w:r>
      <w:r w:rsidRPr="002D053A">
        <w:rPr>
          <w:b/>
          <w:sz w:val="28"/>
        </w:rPr>
        <w:t xml:space="preserve">: </w:t>
      </w:r>
    </w:p>
    <w:p w:rsidR="00512256" w:rsidRDefault="00512256" w:rsidP="002D053A">
      <w:pPr>
        <w:rPr>
          <w:b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Description des modalités d’organisation au sein de l’établissement : </w:t>
      </w: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:rsidR="00512256" w:rsidRDefault="00512256" w:rsidP="002D053A">
      <w:pPr>
        <w:rPr>
          <w:b/>
          <w:color w:val="5B9BD5" w:themeColor="accent1"/>
          <w:sz w:val="28"/>
        </w:rPr>
      </w:pPr>
    </w:p>
    <w:p w:rsidR="00512256" w:rsidRP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512256">
        <w:rPr>
          <w:b/>
          <w:sz w:val="28"/>
        </w:rPr>
        <w:t xml:space="preserve">Thème ou projet </w:t>
      </w:r>
      <w:r>
        <w:rPr>
          <w:b/>
          <w:sz w:val="28"/>
        </w:rPr>
        <w:t xml:space="preserve">(chef d’œuvre) </w:t>
      </w:r>
      <w:r w:rsidRPr="00512256">
        <w:rPr>
          <w:b/>
          <w:sz w:val="28"/>
        </w:rPr>
        <w:t xml:space="preserve">en cours : </w:t>
      </w: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B9BD5" w:themeColor="accent1"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B9BD5" w:themeColor="accent1"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B9BD5" w:themeColor="accent1"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B9BD5" w:themeColor="accent1"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B9BD5" w:themeColor="accent1"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B9BD5" w:themeColor="accent1"/>
          <w:sz w:val="28"/>
        </w:rPr>
      </w:pPr>
    </w:p>
    <w:p w:rsidR="00512256" w:rsidRDefault="00512256" w:rsidP="0051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B9BD5" w:themeColor="accent1"/>
          <w:sz w:val="28"/>
        </w:rPr>
      </w:pPr>
    </w:p>
    <w:p w:rsidR="00512256" w:rsidRDefault="00512256" w:rsidP="002D053A">
      <w:pPr>
        <w:rPr>
          <w:b/>
          <w:color w:val="5B9BD5" w:themeColor="accent1"/>
          <w:sz w:val="28"/>
        </w:rPr>
      </w:pPr>
    </w:p>
    <w:p w:rsidR="00512256" w:rsidRDefault="00512256" w:rsidP="002D053A">
      <w:pPr>
        <w:rPr>
          <w:b/>
          <w:color w:val="5B9BD5" w:themeColor="accent1"/>
          <w:sz w:val="28"/>
        </w:rPr>
      </w:pPr>
    </w:p>
    <w:p w:rsidR="00512256" w:rsidRPr="002D053A" w:rsidRDefault="00512256" w:rsidP="002D053A">
      <w:pPr>
        <w:rPr>
          <w:b/>
          <w:color w:val="5B9BD5" w:themeColor="accent1"/>
          <w:sz w:val="28"/>
        </w:rPr>
      </w:pPr>
    </w:p>
    <w:tbl>
      <w:tblPr>
        <w:tblStyle w:val="Grilledutableau"/>
        <w:tblW w:w="15452" w:type="dxa"/>
        <w:tblInd w:w="-289" w:type="dxa"/>
        <w:tblLook w:val="04A0" w:firstRow="1" w:lastRow="0" w:firstColumn="1" w:lastColumn="0" w:noHBand="0" w:noVBand="1"/>
      </w:tblPr>
      <w:tblGrid>
        <w:gridCol w:w="1121"/>
        <w:gridCol w:w="1602"/>
        <w:gridCol w:w="4791"/>
        <w:gridCol w:w="1134"/>
        <w:gridCol w:w="1134"/>
        <w:gridCol w:w="2693"/>
        <w:gridCol w:w="2977"/>
      </w:tblGrid>
      <w:tr w:rsidR="002D053A" w:rsidTr="002D053A">
        <w:tc>
          <w:tcPr>
            <w:tcW w:w="2723" w:type="dxa"/>
            <w:gridSpan w:val="2"/>
          </w:tcPr>
          <w:p w:rsidR="002D053A" w:rsidRDefault="002D053A" w:rsidP="009354BA">
            <w:pPr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4791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Critères d’auto-évaluation</w:t>
            </w: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 xml:space="preserve">Oui </w:t>
            </w: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 xml:space="preserve">Non </w:t>
            </w:r>
          </w:p>
        </w:tc>
        <w:tc>
          <w:tcPr>
            <w:tcW w:w="2693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 xml:space="preserve">Commentaires </w:t>
            </w:r>
          </w:p>
        </w:tc>
        <w:tc>
          <w:tcPr>
            <w:tcW w:w="2977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 xml:space="preserve">Remédiations à envisager </w:t>
            </w:r>
          </w:p>
        </w:tc>
      </w:tr>
      <w:tr w:rsidR="002D053A" w:rsidTr="002D053A">
        <w:tc>
          <w:tcPr>
            <w:tcW w:w="1121" w:type="dxa"/>
            <w:vMerge w:val="restart"/>
            <w:textDirection w:val="btLr"/>
            <w:vAlign w:val="center"/>
          </w:tcPr>
          <w:p w:rsidR="002D053A" w:rsidRPr="002D053A" w:rsidRDefault="002D053A" w:rsidP="002D053A">
            <w:pPr>
              <w:pStyle w:val="Paragraphedeliste"/>
              <w:numPr>
                <w:ilvl w:val="0"/>
                <w:numId w:val="6"/>
              </w:numPr>
              <w:ind w:right="113"/>
              <w:jc w:val="center"/>
              <w:rPr>
                <w:b/>
                <w:color w:val="5B9BD5" w:themeColor="accent1"/>
                <w:sz w:val="32"/>
                <w:szCs w:val="32"/>
              </w:rPr>
            </w:pPr>
            <w:r w:rsidRPr="002D053A">
              <w:rPr>
                <w:b/>
                <w:color w:val="5B9BD5" w:themeColor="accent1"/>
                <w:sz w:val="32"/>
                <w:szCs w:val="32"/>
              </w:rPr>
              <w:t>Est-ce un chef d’œuvre ?</w:t>
            </w:r>
          </w:p>
          <w:p w:rsidR="002D053A" w:rsidRPr="005749A0" w:rsidRDefault="002D053A" w:rsidP="002D053A">
            <w:pPr>
              <w:ind w:left="113" w:right="113"/>
              <w:jc w:val="center"/>
              <w:rPr>
                <w:b/>
                <w:color w:val="5B9BD5" w:themeColor="accent1"/>
              </w:rPr>
            </w:pPr>
          </w:p>
        </w:tc>
        <w:tc>
          <w:tcPr>
            <w:tcW w:w="1602" w:type="dxa"/>
            <w:vAlign w:val="center"/>
          </w:tcPr>
          <w:p w:rsidR="002D053A" w:rsidRPr="005749A0" w:rsidRDefault="002D053A" w:rsidP="00860939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5749A0">
              <w:rPr>
                <w:b/>
                <w:color w:val="5B9BD5" w:themeColor="accent1"/>
                <w:sz w:val="20"/>
                <w:szCs w:val="20"/>
              </w:rPr>
              <w:t>Les  intentions pédagogiques</w:t>
            </w:r>
          </w:p>
        </w:tc>
        <w:tc>
          <w:tcPr>
            <w:tcW w:w="4791" w:type="dxa"/>
          </w:tcPr>
          <w:p w:rsidR="002D053A" w:rsidRPr="00AD56DF" w:rsidRDefault="002D053A" w:rsidP="00860939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AD56DF">
              <w:rPr>
                <w:sz w:val="20"/>
                <w:szCs w:val="20"/>
              </w:rPr>
              <w:t xml:space="preserve">Le chef d’œuvre prend </w:t>
            </w:r>
            <w:r w:rsidRPr="00AD56DF">
              <w:rPr>
                <w:b/>
                <w:i/>
                <w:sz w:val="20"/>
                <w:szCs w:val="20"/>
              </w:rPr>
              <w:t>ancrage dans la spécialité professionnelle</w:t>
            </w:r>
            <w:r w:rsidRPr="00AD56DF">
              <w:rPr>
                <w:sz w:val="20"/>
                <w:szCs w:val="20"/>
              </w:rPr>
              <w:t> de l’élève </w:t>
            </w:r>
          </w:p>
          <w:p w:rsidR="002D053A" w:rsidRPr="00AD56DF" w:rsidRDefault="002D053A" w:rsidP="00860939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b/>
                <w:i/>
                <w:sz w:val="20"/>
                <w:szCs w:val="20"/>
              </w:rPr>
            </w:pPr>
            <w:r w:rsidRPr="00AD56DF">
              <w:rPr>
                <w:sz w:val="20"/>
                <w:szCs w:val="20"/>
              </w:rPr>
              <w:t xml:space="preserve">Il s’appuie sur </w:t>
            </w:r>
            <w:r w:rsidRPr="00AD56DF">
              <w:rPr>
                <w:b/>
                <w:i/>
                <w:sz w:val="20"/>
                <w:szCs w:val="20"/>
              </w:rPr>
              <w:t>une méthodologie</w:t>
            </w:r>
            <w:r w:rsidRPr="00AD56DF">
              <w:rPr>
                <w:sz w:val="20"/>
                <w:szCs w:val="20"/>
              </w:rPr>
              <w:t xml:space="preserve"> (cahier des charges ; phase de recherches ; hiérarchisation, gestion des espaces, temps imparti…) ?</w:t>
            </w:r>
            <w:r w:rsidRPr="00AD56DF">
              <w:rPr>
                <w:b/>
                <w:i/>
                <w:sz w:val="20"/>
                <w:szCs w:val="20"/>
              </w:rPr>
              <w:t xml:space="preserve"> </w:t>
            </w:r>
            <w:r w:rsidRPr="005749A0">
              <w:rPr>
                <w:i/>
                <w:sz w:val="20"/>
                <w:szCs w:val="20"/>
              </w:rPr>
              <w:t>Exemple : Challengers de possibles</w:t>
            </w:r>
          </w:p>
          <w:p w:rsidR="002D053A" w:rsidRPr="00AD56DF" w:rsidRDefault="002D053A" w:rsidP="00860939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b/>
                <w:i/>
                <w:sz w:val="20"/>
                <w:szCs w:val="20"/>
              </w:rPr>
            </w:pPr>
            <w:r w:rsidRPr="00AD56DF">
              <w:rPr>
                <w:sz w:val="20"/>
                <w:szCs w:val="20"/>
              </w:rPr>
              <w:t xml:space="preserve">Il s’inscrit dans une </w:t>
            </w:r>
            <w:r w:rsidRPr="00AD56DF">
              <w:rPr>
                <w:b/>
                <w:i/>
                <w:sz w:val="20"/>
                <w:szCs w:val="20"/>
              </w:rPr>
              <w:t>démarche pluridisciplinaire et transversale</w:t>
            </w:r>
            <w:r w:rsidRPr="00AD56DF">
              <w:rPr>
                <w:sz w:val="20"/>
                <w:szCs w:val="20"/>
              </w:rPr>
              <w:t> </w:t>
            </w:r>
          </w:p>
          <w:p w:rsidR="002D053A" w:rsidRPr="00AD56DF" w:rsidRDefault="002D053A" w:rsidP="00860939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b/>
                <w:i/>
                <w:sz w:val="20"/>
                <w:szCs w:val="20"/>
              </w:rPr>
            </w:pPr>
            <w:r w:rsidRPr="00AD56DF">
              <w:rPr>
                <w:sz w:val="20"/>
                <w:szCs w:val="20"/>
              </w:rPr>
              <w:t xml:space="preserve">Il vise à développer des compétences sociales et de créativité </w:t>
            </w: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693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977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</w:tr>
      <w:tr w:rsidR="002D053A" w:rsidTr="002D053A">
        <w:tc>
          <w:tcPr>
            <w:tcW w:w="1121" w:type="dxa"/>
            <w:vMerge/>
            <w:vAlign w:val="center"/>
          </w:tcPr>
          <w:p w:rsidR="002D053A" w:rsidRPr="005749A0" w:rsidRDefault="002D053A" w:rsidP="005749A0">
            <w:pPr>
              <w:pStyle w:val="Paragraphedeliste"/>
              <w:numPr>
                <w:ilvl w:val="0"/>
                <w:numId w:val="6"/>
              </w:numPr>
              <w:jc w:val="center"/>
              <w:rPr>
                <w:b/>
                <w:color w:val="5B9BD5" w:themeColor="accent1"/>
              </w:rPr>
            </w:pPr>
          </w:p>
        </w:tc>
        <w:tc>
          <w:tcPr>
            <w:tcW w:w="1602" w:type="dxa"/>
            <w:vAlign w:val="center"/>
          </w:tcPr>
          <w:p w:rsidR="002D053A" w:rsidRPr="005749A0" w:rsidRDefault="002D053A" w:rsidP="00860939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5749A0">
              <w:rPr>
                <w:b/>
                <w:color w:val="5B9BD5" w:themeColor="accent1"/>
                <w:sz w:val="20"/>
                <w:szCs w:val="20"/>
              </w:rPr>
              <w:t>Le caractère pluridisciplinaire</w:t>
            </w:r>
          </w:p>
        </w:tc>
        <w:tc>
          <w:tcPr>
            <w:tcW w:w="4791" w:type="dxa"/>
            <w:vAlign w:val="center"/>
          </w:tcPr>
          <w:p w:rsidR="002D053A" w:rsidRPr="00AD56DF" w:rsidRDefault="002D053A" w:rsidP="00AD56DF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b/>
                <w:color w:val="5B9BD5" w:themeColor="accent1"/>
                <w:sz w:val="20"/>
                <w:szCs w:val="20"/>
              </w:rPr>
            </w:pPr>
            <w:r w:rsidRPr="00AD56DF">
              <w:rPr>
                <w:sz w:val="20"/>
                <w:szCs w:val="20"/>
              </w:rPr>
              <w:t xml:space="preserve">La réalisation fait appel à </w:t>
            </w:r>
            <w:r w:rsidRPr="00AD56DF">
              <w:rPr>
                <w:b/>
                <w:sz w:val="20"/>
                <w:szCs w:val="20"/>
              </w:rPr>
              <w:t>différentes disciplines</w:t>
            </w:r>
            <w:r w:rsidRPr="00AD56DF">
              <w:rPr>
                <w:sz w:val="20"/>
                <w:szCs w:val="20"/>
              </w:rPr>
              <w:t xml:space="preserve"> (enseignement professionnel et enseignement général)</w:t>
            </w: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693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977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</w:tr>
      <w:tr w:rsidR="002D053A" w:rsidTr="002D053A">
        <w:tc>
          <w:tcPr>
            <w:tcW w:w="1121" w:type="dxa"/>
            <w:vMerge/>
            <w:vAlign w:val="center"/>
          </w:tcPr>
          <w:p w:rsidR="002D053A" w:rsidRPr="005749A0" w:rsidRDefault="002D053A" w:rsidP="005749A0">
            <w:pPr>
              <w:pStyle w:val="Paragraphedeliste"/>
              <w:numPr>
                <w:ilvl w:val="0"/>
                <w:numId w:val="6"/>
              </w:numPr>
              <w:jc w:val="center"/>
              <w:rPr>
                <w:b/>
                <w:color w:val="5B9BD5" w:themeColor="accent1"/>
              </w:rPr>
            </w:pPr>
          </w:p>
        </w:tc>
        <w:tc>
          <w:tcPr>
            <w:tcW w:w="1602" w:type="dxa"/>
            <w:vAlign w:val="center"/>
          </w:tcPr>
          <w:p w:rsidR="002D053A" w:rsidRPr="005749A0" w:rsidRDefault="002D053A" w:rsidP="00860939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5749A0">
              <w:rPr>
                <w:b/>
                <w:color w:val="5B9BD5" w:themeColor="accent1"/>
                <w:sz w:val="20"/>
                <w:szCs w:val="20"/>
              </w:rPr>
              <w:t>Le caractère collaboratif</w:t>
            </w:r>
          </w:p>
        </w:tc>
        <w:tc>
          <w:tcPr>
            <w:tcW w:w="4791" w:type="dxa"/>
          </w:tcPr>
          <w:p w:rsidR="002D053A" w:rsidRPr="00AD56DF" w:rsidRDefault="002D053A" w:rsidP="00860939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r w:rsidRPr="00AD56DF">
              <w:rPr>
                <w:b/>
                <w:i/>
                <w:sz w:val="20"/>
                <w:szCs w:val="20"/>
              </w:rPr>
              <w:t>La part du travail individuel de l’élève ou de l’apprenti dans la réalisation du chef-d’œuvre est suffisante</w:t>
            </w:r>
            <w:r w:rsidRPr="00AD56DF">
              <w:rPr>
                <w:sz w:val="20"/>
                <w:szCs w:val="20"/>
              </w:rPr>
              <w:t xml:space="preserve"> pour pouvoir être évaluée ? </w:t>
            </w: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693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977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</w:tr>
      <w:tr w:rsidR="002D053A" w:rsidTr="002D053A">
        <w:tc>
          <w:tcPr>
            <w:tcW w:w="1121" w:type="dxa"/>
            <w:vMerge/>
            <w:vAlign w:val="center"/>
          </w:tcPr>
          <w:p w:rsidR="002D053A" w:rsidRPr="005749A0" w:rsidRDefault="002D053A" w:rsidP="005749A0">
            <w:pPr>
              <w:pStyle w:val="Paragraphedeliste"/>
              <w:numPr>
                <w:ilvl w:val="0"/>
                <w:numId w:val="6"/>
              </w:numPr>
              <w:jc w:val="center"/>
              <w:rPr>
                <w:b/>
                <w:color w:val="5B9BD5" w:themeColor="accent1"/>
              </w:rPr>
            </w:pPr>
          </w:p>
        </w:tc>
        <w:tc>
          <w:tcPr>
            <w:tcW w:w="1602" w:type="dxa"/>
            <w:vAlign w:val="center"/>
          </w:tcPr>
          <w:p w:rsidR="002D053A" w:rsidRPr="005749A0" w:rsidRDefault="002D053A" w:rsidP="00860939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5749A0">
              <w:rPr>
                <w:b/>
                <w:color w:val="5B9BD5" w:themeColor="accent1"/>
                <w:sz w:val="20"/>
                <w:szCs w:val="20"/>
              </w:rPr>
              <w:t>L’évaluation du chef d’œuvre</w:t>
            </w:r>
          </w:p>
        </w:tc>
        <w:tc>
          <w:tcPr>
            <w:tcW w:w="4791" w:type="dxa"/>
          </w:tcPr>
          <w:p w:rsidR="002D053A" w:rsidRPr="005749A0" w:rsidRDefault="002D053A" w:rsidP="00860939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b/>
                <w:i/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 xml:space="preserve">L’évaluation du chef-d’œuvre se fait dans la durée (deux ans), </w:t>
            </w:r>
            <w:r w:rsidRPr="005749A0">
              <w:rPr>
                <w:b/>
                <w:i/>
                <w:sz w:val="20"/>
                <w:szCs w:val="20"/>
              </w:rPr>
              <w:t>un suivi des activités et à terme des compétences est assuré</w:t>
            </w:r>
          </w:p>
          <w:p w:rsidR="002D053A" w:rsidRPr="005749A0" w:rsidRDefault="002D053A" w:rsidP="00860939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strike/>
                <w:sz w:val="20"/>
                <w:szCs w:val="20"/>
              </w:rPr>
            </w:pPr>
            <w:r w:rsidRPr="005749A0">
              <w:rPr>
                <w:b/>
                <w:i/>
                <w:sz w:val="20"/>
                <w:szCs w:val="20"/>
              </w:rPr>
              <w:t xml:space="preserve">Les moments de réflexion individuels et collectifs </w:t>
            </w:r>
            <w:r w:rsidRPr="005749A0">
              <w:rPr>
                <w:sz w:val="20"/>
                <w:szCs w:val="20"/>
              </w:rPr>
              <w:t>sur les travaux menés, les difficultés rencontrées et échanges entre pairs et les adultes impliqués, constituent tant à l’écrit qu’à l’oral (verbalisation) des temps privilégiés d’apprentissage </w:t>
            </w:r>
          </w:p>
          <w:p w:rsidR="002D053A" w:rsidRPr="005749A0" w:rsidRDefault="002D053A" w:rsidP="00860939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b/>
                <w:sz w:val="20"/>
                <w:szCs w:val="20"/>
              </w:rPr>
            </w:pPr>
            <w:r w:rsidRPr="005749A0">
              <w:rPr>
                <w:b/>
                <w:i/>
                <w:sz w:val="20"/>
                <w:szCs w:val="20"/>
              </w:rPr>
              <w:t>Ces temps se matérialisent par des « traces » sur les activités réalisées et les ressources mobilisées</w:t>
            </w:r>
            <w:r w:rsidRPr="005749A0">
              <w:rPr>
                <w:sz w:val="20"/>
                <w:szCs w:val="20"/>
              </w:rPr>
              <w:t xml:space="preserve"> (ce qui est acquis et évalué) </w:t>
            </w:r>
          </w:p>
          <w:p w:rsidR="002D053A" w:rsidRPr="005749A0" w:rsidRDefault="002D053A" w:rsidP="00860939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b/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 xml:space="preserve">Cette </w:t>
            </w:r>
            <w:r w:rsidRPr="005749A0">
              <w:rPr>
                <w:b/>
                <w:i/>
                <w:sz w:val="20"/>
                <w:szCs w:val="20"/>
              </w:rPr>
              <w:t>évaluation formative</w:t>
            </w:r>
            <w:r w:rsidRPr="005749A0">
              <w:rPr>
                <w:sz w:val="20"/>
                <w:szCs w:val="20"/>
              </w:rPr>
              <w:t xml:space="preserve"> (notes et appréciations) est</w:t>
            </w:r>
            <w:r w:rsidRPr="005749A0">
              <w:rPr>
                <w:b/>
                <w:i/>
                <w:sz w:val="20"/>
                <w:szCs w:val="20"/>
              </w:rPr>
              <w:t xml:space="preserve"> portée sur le bulletin scolaire</w:t>
            </w:r>
          </w:p>
          <w:p w:rsidR="002D053A" w:rsidRPr="00AD56DF" w:rsidRDefault="002D053A" w:rsidP="00860939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b/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> </w:t>
            </w:r>
            <w:r w:rsidRPr="005749A0">
              <w:rPr>
                <w:b/>
                <w:i/>
                <w:sz w:val="20"/>
                <w:szCs w:val="20"/>
              </w:rPr>
              <w:t>L’évaluation certificative</w:t>
            </w:r>
            <w:r w:rsidRPr="005749A0">
              <w:rPr>
                <w:sz w:val="20"/>
                <w:szCs w:val="20"/>
              </w:rPr>
              <w:t xml:space="preserve"> prend appui sur une présentation orale individuelle et un échange </w:t>
            </w:r>
            <w:r w:rsidRPr="005749A0">
              <w:rPr>
                <w:sz w:val="20"/>
                <w:szCs w:val="20"/>
              </w:rPr>
              <w:lastRenderedPageBreak/>
              <w:t>avec les enseignants ayant assuré le suivi du chef d’œuvre</w:t>
            </w: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693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977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</w:tr>
      <w:tr w:rsidR="002D053A" w:rsidTr="002D053A">
        <w:trPr>
          <w:cantSplit/>
          <w:trHeight w:val="1134"/>
        </w:trPr>
        <w:tc>
          <w:tcPr>
            <w:tcW w:w="1121" w:type="dxa"/>
            <w:textDirection w:val="btLr"/>
            <w:vAlign w:val="center"/>
          </w:tcPr>
          <w:p w:rsidR="002D053A" w:rsidRPr="005749A0" w:rsidRDefault="002D053A" w:rsidP="002D053A">
            <w:pPr>
              <w:pStyle w:val="Paragraphedeliste"/>
              <w:numPr>
                <w:ilvl w:val="0"/>
                <w:numId w:val="6"/>
              </w:numPr>
              <w:ind w:right="113"/>
              <w:jc w:val="center"/>
              <w:rPr>
                <w:b/>
                <w:color w:val="5B9BD5" w:themeColor="accent1"/>
              </w:rPr>
            </w:pPr>
            <w:r w:rsidRPr="002D053A">
              <w:rPr>
                <w:b/>
                <w:color w:val="5B9BD5" w:themeColor="accent1"/>
                <w:sz w:val="32"/>
                <w:szCs w:val="32"/>
              </w:rPr>
              <w:t>Les enjeux didactiques sont-ils pris en compte ?</w:t>
            </w:r>
          </w:p>
        </w:tc>
        <w:tc>
          <w:tcPr>
            <w:tcW w:w="6393" w:type="dxa"/>
            <w:gridSpan w:val="2"/>
          </w:tcPr>
          <w:p w:rsidR="002D053A" w:rsidRPr="00AD56DF" w:rsidRDefault="002D053A" w:rsidP="00860939">
            <w:pPr>
              <w:pStyle w:val="Paragraphedeliste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AD56DF">
              <w:rPr>
                <w:i/>
                <w:sz w:val="20"/>
                <w:szCs w:val="20"/>
              </w:rPr>
              <w:t xml:space="preserve">La réalisation du chef d’œuvre permet de </w:t>
            </w:r>
            <w:r w:rsidRPr="00AD56DF">
              <w:rPr>
                <w:b/>
                <w:i/>
                <w:sz w:val="20"/>
                <w:szCs w:val="20"/>
              </w:rPr>
              <w:t xml:space="preserve">mobiliser des savoirs et de développer des compétences  </w:t>
            </w:r>
          </w:p>
          <w:p w:rsidR="002D053A" w:rsidRPr="00AD56DF" w:rsidRDefault="002D053A" w:rsidP="00860939">
            <w:pPr>
              <w:pStyle w:val="Paragraphedeliste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AD56DF">
              <w:rPr>
                <w:b/>
                <w:i/>
                <w:sz w:val="20"/>
                <w:szCs w:val="20"/>
              </w:rPr>
              <w:t>Selon le thème retenu</w:t>
            </w:r>
            <w:r w:rsidRPr="00AD56DF">
              <w:rPr>
                <w:sz w:val="20"/>
                <w:szCs w:val="20"/>
              </w:rPr>
              <w:t xml:space="preserve">, </w:t>
            </w:r>
          </w:p>
          <w:p w:rsidR="002D053A" w:rsidRPr="00AD56DF" w:rsidRDefault="002D053A" w:rsidP="00AD56DF">
            <w:pPr>
              <w:pStyle w:val="Paragraphedeliste"/>
              <w:numPr>
                <w:ilvl w:val="1"/>
                <w:numId w:val="4"/>
              </w:numPr>
              <w:rPr>
                <w:b/>
                <w:i/>
                <w:sz w:val="20"/>
                <w:szCs w:val="20"/>
              </w:rPr>
            </w:pPr>
            <w:proofErr w:type="gramStart"/>
            <w:r w:rsidRPr="00AD56DF">
              <w:rPr>
                <w:b/>
                <w:i/>
                <w:sz w:val="20"/>
                <w:szCs w:val="20"/>
              </w:rPr>
              <w:t>le</w:t>
            </w:r>
            <w:proofErr w:type="gramEnd"/>
            <w:r w:rsidRPr="00AD56DF">
              <w:rPr>
                <w:b/>
                <w:i/>
                <w:sz w:val="20"/>
                <w:szCs w:val="20"/>
              </w:rPr>
              <w:t xml:space="preserve"> chef-d’œuvre permet de construire les compétences visées dans les parcours éducatifs des élèves</w:t>
            </w:r>
            <w:r w:rsidRPr="00AD56DF">
              <w:rPr>
                <w:sz w:val="20"/>
                <w:szCs w:val="20"/>
              </w:rPr>
              <w:t xml:space="preserve"> (Artistique et Culturel, Santé, Citoyen, Avenir)</w:t>
            </w:r>
          </w:p>
          <w:p w:rsidR="002D053A" w:rsidRPr="00AD56DF" w:rsidRDefault="002D053A" w:rsidP="00AD56DF">
            <w:pPr>
              <w:pStyle w:val="Paragraphedeliste"/>
              <w:numPr>
                <w:ilvl w:val="1"/>
                <w:numId w:val="4"/>
              </w:numPr>
              <w:rPr>
                <w:b/>
                <w:i/>
                <w:sz w:val="20"/>
                <w:szCs w:val="20"/>
              </w:rPr>
            </w:pPr>
            <w:proofErr w:type="gramStart"/>
            <w:r w:rsidRPr="00AD56DF">
              <w:rPr>
                <w:b/>
                <w:i/>
                <w:sz w:val="20"/>
                <w:szCs w:val="20"/>
              </w:rPr>
              <w:t>l</w:t>
            </w:r>
            <w:r w:rsidRPr="00AD56DF">
              <w:rPr>
                <w:sz w:val="20"/>
                <w:szCs w:val="20"/>
              </w:rPr>
              <w:t>es</w:t>
            </w:r>
            <w:proofErr w:type="gramEnd"/>
            <w:r w:rsidRPr="00AD56DF">
              <w:rPr>
                <w:sz w:val="20"/>
                <w:szCs w:val="20"/>
              </w:rPr>
              <w:t xml:space="preserve"> élèves pourront également compléter à cet effet, </w:t>
            </w:r>
            <w:r w:rsidRPr="00AD56DF">
              <w:rPr>
                <w:b/>
                <w:i/>
                <w:sz w:val="20"/>
                <w:szCs w:val="20"/>
              </w:rPr>
              <w:t>l’outil Folios dédié au suivi et à la capitalisation de ces parcours </w:t>
            </w:r>
          </w:p>
          <w:p w:rsidR="002D053A" w:rsidRPr="00AD56DF" w:rsidRDefault="002D053A" w:rsidP="00AD56DF">
            <w:pPr>
              <w:pStyle w:val="Paragraphedeliste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AD56DF">
              <w:rPr>
                <w:sz w:val="20"/>
                <w:szCs w:val="20"/>
              </w:rPr>
              <w:t xml:space="preserve">La réalisation du chef-d’œuvre est l’occasion de </w:t>
            </w:r>
            <w:r w:rsidRPr="00AD56DF">
              <w:rPr>
                <w:b/>
                <w:i/>
                <w:sz w:val="20"/>
                <w:szCs w:val="20"/>
              </w:rPr>
              <w:t>confronter les élèves aux réalités professionnelles</w:t>
            </w:r>
            <w:r w:rsidRPr="00AD56DF">
              <w:rPr>
                <w:sz w:val="20"/>
                <w:szCs w:val="20"/>
              </w:rPr>
              <w:t> </w:t>
            </w:r>
          </w:p>
          <w:p w:rsidR="002D053A" w:rsidRPr="00AD56DF" w:rsidRDefault="002D053A" w:rsidP="00AD56DF">
            <w:pPr>
              <w:pStyle w:val="Paragraphedeliste"/>
              <w:numPr>
                <w:ilvl w:val="1"/>
                <w:numId w:val="4"/>
              </w:numPr>
              <w:rPr>
                <w:b/>
                <w:i/>
                <w:sz w:val="20"/>
                <w:szCs w:val="20"/>
              </w:rPr>
            </w:pPr>
            <w:proofErr w:type="gramStart"/>
            <w:r w:rsidRPr="00AD56DF">
              <w:rPr>
                <w:sz w:val="20"/>
                <w:szCs w:val="20"/>
              </w:rPr>
              <w:t>il</w:t>
            </w:r>
            <w:proofErr w:type="gramEnd"/>
            <w:r w:rsidRPr="00AD56DF">
              <w:rPr>
                <w:sz w:val="20"/>
                <w:szCs w:val="20"/>
              </w:rPr>
              <w:t xml:space="preserve"> faudra </w:t>
            </w:r>
            <w:r w:rsidRPr="00AD56DF">
              <w:rPr>
                <w:b/>
                <w:i/>
                <w:sz w:val="20"/>
                <w:szCs w:val="20"/>
              </w:rPr>
              <w:t>passer par des mises en problème</w:t>
            </w:r>
            <w:r w:rsidRPr="00AD56DF">
              <w:rPr>
                <w:sz w:val="20"/>
                <w:szCs w:val="20"/>
              </w:rPr>
              <w:t>, des doutes, des échecs (</w:t>
            </w:r>
            <w:r w:rsidRPr="00AD56DF">
              <w:rPr>
                <w:b/>
                <w:i/>
                <w:sz w:val="20"/>
                <w:szCs w:val="20"/>
              </w:rPr>
              <w:t>essais/erreurs</w:t>
            </w:r>
            <w:r w:rsidRPr="00AD56DF">
              <w:rPr>
                <w:sz w:val="20"/>
                <w:szCs w:val="20"/>
              </w:rPr>
              <w:t xml:space="preserve">), des </w:t>
            </w:r>
            <w:r w:rsidRPr="00AD56DF">
              <w:rPr>
                <w:b/>
                <w:i/>
                <w:sz w:val="20"/>
                <w:szCs w:val="20"/>
              </w:rPr>
              <w:t>prises de risques, de la résilience, de la persistance, de l’endurance, de la réussite, de la fierté</w:t>
            </w:r>
            <w:r w:rsidRPr="00AD56DF">
              <w:rPr>
                <w:sz w:val="20"/>
                <w:szCs w:val="20"/>
              </w:rPr>
              <w:t xml:space="preserve">, </w:t>
            </w:r>
            <w:proofErr w:type="spellStart"/>
            <w:r w:rsidRPr="00AD56DF">
              <w:rPr>
                <w:sz w:val="20"/>
                <w:szCs w:val="20"/>
              </w:rPr>
              <w:t>etc</w:t>
            </w:r>
            <w:proofErr w:type="spellEnd"/>
            <w:r w:rsidRPr="00AD56DF">
              <w:rPr>
                <w:sz w:val="20"/>
                <w:szCs w:val="20"/>
              </w:rPr>
              <w:t xml:space="preserve"> ? </w:t>
            </w:r>
          </w:p>
          <w:p w:rsidR="002D053A" w:rsidRPr="00AD56DF" w:rsidRDefault="002D053A" w:rsidP="00AD56DF">
            <w:pPr>
              <w:pStyle w:val="Paragraphedeliste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AD56DF">
              <w:rPr>
                <w:sz w:val="20"/>
                <w:szCs w:val="20"/>
              </w:rPr>
              <w:t xml:space="preserve">La réalisation du chef-d’œuvre permet un </w:t>
            </w:r>
            <w:r w:rsidRPr="00AD56DF">
              <w:rPr>
                <w:b/>
                <w:i/>
                <w:sz w:val="20"/>
                <w:szCs w:val="20"/>
              </w:rPr>
              <w:t xml:space="preserve">entraînement au développement et à la mobilisation des compétences  </w:t>
            </w:r>
          </w:p>
          <w:p w:rsidR="002D053A" w:rsidRPr="00AD56DF" w:rsidRDefault="002D053A" w:rsidP="00AD56DF">
            <w:pPr>
              <w:pStyle w:val="Paragraphedeliste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AD56DF">
              <w:rPr>
                <w:sz w:val="20"/>
                <w:szCs w:val="20"/>
              </w:rPr>
              <w:t xml:space="preserve">Il permet </w:t>
            </w:r>
            <w:r w:rsidRPr="00AD56DF">
              <w:rPr>
                <w:b/>
                <w:i/>
                <w:sz w:val="20"/>
                <w:szCs w:val="20"/>
              </w:rPr>
              <w:t>d’aborder une tâche complexe par différentes approches</w:t>
            </w:r>
            <w:r w:rsidRPr="00AD56DF">
              <w:rPr>
                <w:sz w:val="20"/>
                <w:szCs w:val="20"/>
              </w:rPr>
              <w:t xml:space="preserve"> et de démontrer l’apport de chaque discipline   </w:t>
            </w:r>
          </w:p>
          <w:p w:rsidR="002D053A" w:rsidRPr="00AD56DF" w:rsidRDefault="002D053A" w:rsidP="00AD56DF">
            <w:pPr>
              <w:pStyle w:val="Paragraphedeliste"/>
              <w:numPr>
                <w:ilvl w:val="0"/>
                <w:numId w:val="4"/>
              </w:numPr>
              <w:rPr>
                <w:b/>
                <w:i/>
              </w:rPr>
            </w:pPr>
            <w:r w:rsidRPr="00AD56DF">
              <w:rPr>
                <w:sz w:val="20"/>
                <w:szCs w:val="20"/>
              </w:rPr>
              <w:t>L’implication des élèves dans des tâches dites complexes est motivante pour eux, mais l’approche</w:t>
            </w:r>
            <w:r w:rsidRPr="00AD56DF">
              <w:rPr>
                <w:b/>
                <w:i/>
                <w:sz w:val="20"/>
                <w:szCs w:val="20"/>
              </w:rPr>
              <w:t xml:space="preserve"> est raisonnée selon les publics et les étapes de la formation</w:t>
            </w:r>
            <w:r>
              <w:t> </w:t>
            </w: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1134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693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977" w:type="dxa"/>
          </w:tcPr>
          <w:p w:rsidR="002D053A" w:rsidRDefault="002D053A" w:rsidP="009354BA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</w:tr>
      <w:tr w:rsidR="002D053A" w:rsidRPr="005749A0" w:rsidTr="002D053A">
        <w:trPr>
          <w:cantSplit/>
          <w:trHeight w:val="1134"/>
        </w:trPr>
        <w:tc>
          <w:tcPr>
            <w:tcW w:w="1121" w:type="dxa"/>
            <w:textDirection w:val="btLr"/>
            <w:vAlign w:val="center"/>
          </w:tcPr>
          <w:p w:rsidR="002D053A" w:rsidRPr="002D053A" w:rsidRDefault="002D053A" w:rsidP="002D053A">
            <w:pPr>
              <w:pStyle w:val="Paragraphedeliste"/>
              <w:numPr>
                <w:ilvl w:val="0"/>
                <w:numId w:val="6"/>
              </w:numPr>
              <w:ind w:right="113"/>
              <w:jc w:val="center"/>
              <w:rPr>
                <w:b/>
                <w:color w:val="5B9BD5" w:themeColor="accent1"/>
                <w:sz w:val="32"/>
                <w:szCs w:val="32"/>
              </w:rPr>
            </w:pPr>
            <w:r w:rsidRPr="002D053A">
              <w:rPr>
                <w:b/>
                <w:color w:val="5B9BD5" w:themeColor="accent1"/>
                <w:sz w:val="32"/>
                <w:szCs w:val="32"/>
              </w:rPr>
              <w:lastRenderedPageBreak/>
              <w:t>La démarche de réalisation de l’élève ou des élèves est - elle  adaptée ?</w:t>
            </w:r>
          </w:p>
        </w:tc>
        <w:tc>
          <w:tcPr>
            <w:tcW w:w="6393" w:type="dxa"/>
            <w:gridSpan w:val="2"/>
            <w:vAlign w:val="center"/>
          </w:tcPr>
          <w:p w:rsidR="002D053A" w:rsidRPr="005749A0" w:rsidRDefault="002D053A" w:rsidP="005749A0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>La conception de la réalisation du chef d’œuvre est l’aboutissement d’une démarche</w:t>
            </w:r>
          </w:p>
          <w:p w:rsidR="002D053A" w:rsidRPr="005749A0" w:rsidRDefault="002D053A" w:rsidP="005749A0">
            <w:pPr>
              <w:pStyle w:val="Paragraphedeliste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 xml:space="preserve">La démarche personnelle de l’élève, pensée, construite, passe par des étapes d’essais, d’erreurs et aboutit à une réalisation. Le chef d’œuvre est la traduction de </w:t>
            </w:r>
            <w:r w:rsidRPr="005749A0">
              <w:rPr>
                <w:b/>
                <w:sz w:val="20"/>
                <w:szCs w:val="20"/>
              </w:rPr>
              <w:t>l’engagement personnel</w:t>
            </w:r>
            <w:r w:rsidRPr="005749A0">
              <w:rPr>
                <w:sz w:val="20"/>
                <w:szCs w:val="20"/>
              </w:rPr>
              <w:t xml:space="preserve"> dont l’élève a fait preuve</w:t>
            </w:r>
          </w:p>
          <w:p w:rsidR="002D053A" w:rsidRPr="005749A0" w:rsidRDefault="002D053A" w:rsidP="005749A0">
            <w:pPr>
              <w:pStyle w:val="Paragraphedeliste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>La démarche collective est appuyée sur des outils de la démarche de projet (recherches collectives, définition de l’idée, démarche de résolution de problèmes, investigations à travers des expérimentations)</w:t>
            </w:r>
          </w:p>
          <w:p w:rsidR="002D053A" w:rsidRPr="005749A0" w:rsidRDefault="002D053A" w:rsidP="005749A0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 xml:space="preserve">La réalisation </w:t>
            </w:r>
          </w:p>
          <w:p w:rsidR="002D053A" w:rsidRPr="005749A0" w:rsidRDefault="002D053A" w:rsidP="005749A0">
            <w:pPr>
              <w:pStyle w:val="Paragraphedeliste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b/>
                <w:i/>
                <w:sz w:val="20"/>
                <w:szCs w:val="20"/>
              </w:rPr>
              <w:t xml:space="preserve">Résulte du choix du ou des élèves </w:t>
            </w:r>
          </w:p>
          <w:p w:rsidR="002D053A" w:rsidRPr="005749A0" w:rsidRDefault="002D053A" w:rsidP="005749A0">
            <w:pPr>
              <w:pStyle w:val="Paragraphedeliste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 xml:space="preserve">Laisse </w:t>
            </w:r>
            <w:r w:rsidRPr="005749A0">
              <w:rPr>
                <w:b/>
                <w:i/>
                <w:sz w:val="20"/>
                <w:szCs w:val="20"/>
              </w:rPr>
              <w:t>une place importante à l’autonomie des élèves</w:t>
            </w:r>
            <w:r w:rsidRPr="005749A0">
              <w:rPr>
                <w:sz w:val="20"/>
                <w:szCs w:val="20"/>
              </w:rPr>
              <w:t xml:space="preserve"> </w:t>
            </w:r>
          </w:p>
          <w:p w:rsidR="002D053A" w:rsidRPr="005749A0" w:rsidRDefault="002D053A" w:rsidP="005749A0">
            <w:pPr>
              <w:pStyle w:val="Paragraphedeliste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 xml:space="preserve">Permet aux élèves </w:t>
            </w:r>
            <w:r w:rsidRPr="005749A0">
              <w:rPr>
                <w:b/>
                <w:i/>
                <w:sz w:val="20"/>
                <w:szCs w:val="20"/>
              </w:rPr>
              <w:t>d’exprimer leurs talents et développer leurs compétences transversales</w:t>
            </w:r>
            <w:r w:rsidRPr="005749A0">
              <w:rPr>
                <w:sz w:val="20"/>
                <w:szCs w:val="20"/>
              </w:rPr>
              <w:t> </w:t>
            </w:r>
          </w:p>
          <w:p w:rsidR="002D053A" w:rsidRPr="005749A0" w:rsidRDefault="002D053A" w:rsidP="005749A0">
            <w:pPr>
              <w:pStyle w:val="Paragraphedeliste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 xml:space="preserve">Est </w:t>
            </w:r>
            <w:r w:rsidRPr="005749A0">
              <w:rPr>
                <w:b/>
                <w:i/>
                <w:sz w:val="20"/>
                <w:szCs w:val="20"/>
              </w:rPr>
              <w:t xml:space="preserve">motivante </w:t>
            </w:r>
            <w:r w:rsidRPr="005749A0">
              <w:rPr>
                <w:i/>
                <w:sz w:val="20"/>
                <w:szCs w:val="20"/>
              </w:rPr>
              <w:t>(</w:t>
            </w:r>
            <w:r w:rsidRPr="005749A0">
              <w:rPr>
                <w:sz w:val="20"/>
                <w:szCs w:val="20"/>
              </w:rPr>
              <w:t xml:space="preserve">l’équipe accepte que </w:t>
            </w:r>
            <w:r w:rsidRPr="005749A0">
              <w:rPr>
                <w:b/>
                <w:i/>
                <w:sz w:val="20"/>
                <w:szCs w:val="20"/>
              </w:rPr>
              <w:t>la réussite ne soit pas identique pour chacun</w:t>
            </w:r>
          </w:p>
          <w:p w:rsidR="002D053A" w:rsidRPr="005749A0" w:rsidRDefault="002D053A" w:rsidP="005749A0">
            <w:pPr>
              <w:pStyle w:val="Paragraphedeliste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b/>
                <w:i/>
                <w:sz w:val="20"/>
                <w:szCs w:val="20"/>
              </w:rPr>
              <w:t>Permet une combinaison d’un ensemble d’activités</w:t>
            </w:r>
            <w:r w:rsidRPr="005749A0">
              <w:rPr>
                <w:sz w:val="20"/>
                <w:szCs w:val="20"/>
              </w:rPr>
              <w:t xml:space="preserve">  </w:t>
            </w:r>
          </w:p>
          <w:p w:rsidR="002D053A" w:rsidRPr="005749A0" w:rsidRDefault="002D053A" w:rsidP="005749A0">
            <w:pPr>
              <w:pStyle w:val="Paragraphedeliste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>M</w:t>
            </w:r>
            <w:r w:rsidRPr="005749A0">
              <w:rPr>
                <w:b/>
                <w:i/>
                <w:sz w:val="20"/>
                <w:szCs w:val="20"/>
              </w:rPr>
              <w:t>obilise éventuellement des acteurs externes à l’établissement</w:t>
            </w:r>
            <w:r>
              <w:rPr>
                <w:sz w:val="20"/>
                <w:szCs w:val="20"/>
              </w:rPr>
              <w:t xml:space="preserve"> (partenaires…) </w:t>
            </w:r>
          </w:p>
          <w:p w:rsidR="002D053A" w:rsidRPr="005749A0" w:rsidRDefault="002D053A" w:rsidP="005749A0">
            <w:pPr>
              <w:pStyle w:val="Paragraphedeliste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 xml:space="preserve">Est une réalisation concrète qui peut prendre </w:t>
            </w:r>
            <w:r w:rsidRPr="005749A0">
              <w:rPr>
                <w:b/>
                <w:i/>
                <w:sz w:val="20"/>
                <w:szCs w:val="20"/>
              </w:rPr>
              <w:t>toute forme</w:t>
            </w:r>
            <w:r w:rsidRPr="005749A0">
              <w:rPr>
                <w:sz w:val="20"/>
                <w:szCs w:val="20"/>
              </w:rPr>
              <w:t xml:space="preserve"> (matérielle ou immatérielle) comme </w:t>
            </w:r>
          </w:p>
          <w:p w:rsidR="002D053A" w:rsidRPr="005749A0" w:rsidRDefault="002D053A" w:rsidP="005749A0">
            <w:pPr>
              <w:pStyle w:val="Paragraphedeliste"/>
              <w:numPr>
                <w:ilvl w:val="2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49A0">
              <w:rPr>
                <w:sz w:val="20"/>
                <w:szCs w:val="20"/>
              </w:rPr>
              <w:t>la</w:t>
            </w:r>
            <w:proofErr w:type="gramEnd"/>
            <w:r w:rsidRPr="005749A0">
              <w:rPr>
                <w:sz w:val="20"/>
                <w:szCs w:val="20"/>
              </w:rPr>
              <w:t xml:space="preserve"> conception et la réalisation d'un produit fini (en bo</w:t>
            </w:r>
            <w:r>
              <w:rPr>
                <w:sz w:val="20"/>
                <w:szCs w:val="20"/>
              </w:rPr>
              <w:t>is / métal / papier / tissu…) </w:t>
            </w:r>
          </w:p>
          <w:p w:rsidR="002D053A" w:rsidRPr="005749A0" w:rsidRDefault="002D053A" w:rsidP="005749A0">
            <w:pPr>
              <w:pStyle w:val="Paragraphedeliste"/>
              <w:numPr>
                <w:ilvl w:val="2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49A0">
              <w:rPr>
                <w:sz w:val="20"/>
                <w:szCs w:val="20"/>
              </w:rPr>
              <w:t>d’un</w:t>
            </w:r>
            <w:proofErr w:type="gramEnd"/>
            <w:r w:rsidRPr="005749A0">
              <w:rPr>
                <w:sz w:val="20"/>
                <w:szCs w:val="20"/>
              </w:rPr>
              <w:t xml:space="preserve"> texte, d’un journal, d’un site internet, d’un film, de planches créatives ou de t</w:t>
            </w:r>
            <w:r>
              <w:rPr>
                <w:sz w:val="20"/>
                <w:szCs w:val="20"/>
              </w:rPr>
              <w:t>endances, d'un carnet de route</w:t>
            </w:r>
            <w:r w:rsidRPr="005749A0">
              <w:rPr>
                <w:sz w:val="20"/>
                <w:szCs w:val="20"/>
              </w:rPr>
              <w:t xml:space="preserve"> </w:t>
            </w:r>
          </w:p>
          <w:p w:rsidR="002D053A" w:rsidRPr="005749A0" w:rsidRDefault="002D053A" w:rsidP="005749A0">
            <w:pPr>
              <w:pStyle w:val="Paragraphedeliste"/>
              <w:numPr>
                <w:ilvl w:val="2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49A0">
              <w:rPr>
                <w:sz w:val="20"/>
                <w:szCs w:val="20"/>
              </w:rPr>
              <w:t>de</w:t>
            </w:r>
            <w:proofErr w:type="gramEnd"/>
            <w:r w:rsidRPr="005749A0">
              <w:rPr>
                <w:sz w:val="20"/>
                <w:szCs w:val="20"/>
              </w:rPr>
              <w:t xml:space="preserve"> l’organisation d’un évènement culturel ou sportif, d’une manifestation, d’une exposition, d’un salo</w:t>
            </w:r>
            <w:r>
              <w:rPr>
                <w:sz w:val="20"/>
                <w:szCs w:val="20"/>
              </w:rPr>
              <w:t>n, d’un spectacle, d’un décor </w:t>
            </w:r>
          </w:p>
          <w:p w:rsidR="002D053A" w:rsidRPr="005749A0" w:rsidRDefault="002D053A" w:rsidP="005749A0">
            <w:pPr>
              <w:pStyle w:val="Paragraphedeliste"/>
              <w:numPr>
                <w:ilvl w:val="2"/>
                <w:numId w:val="5"/>
              </w:numPr>
              <w:rPr>
                <w:sz w:val="20"/>
                <w:szCs w:val="20"/>
              </w:rPr>
            </w:pPr>
            <w:r w:rsidRPr="005749A0">
              <w:rPr>
                <w:sz w:val="20"/>
                <w:szCs w:val="20"/>
              </w:rPr>
              <w:t>de la participation à un concours régional, national, international ou encore de la créat</w:t>
            </w:r>
            <w:r>
              <w:rPr>
                <w:sz w:val="20"/>
                <w:szCs w:val="20"/>
              </w:rPr>
              <w:t>ion d’une entreprise virtuelle</w:t>
            </w:r>
          </w:p>
        </w:tc>
        <w:tc>
          <w:tcPr>
            <w:tcW w:w="1134" w:type="dxa"/>
          </w:tcPr>
          <w:p w:rsidR="002D053A" w:rsidRPr="005749A0" w:rsidRDefault="002D053A" w:rsidP="009354BA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3A" w:rsidRPr="005749A0" w:rsidRDefault="002D053A" w:rsidP="009354BA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D053A" w:rsidRPr="005749A0" w:rsidRDefault="002D053A" w:rsidP="009354BA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2D053A" w:rsidRPr="005749A0" w:rsidRDefault="002D053A" w:rsidP="002D053A">
            <w:pPr>
              <w:ind w:right="4915"/>
              <w:jc w:val="center"/>
              <w:rPr>
                <w:b/>
                <w:color w:val="5B9BD5" w:themeColor="accent1"/>
                <w:sz w:val="20"/>
                <w:szCs w:val="20"/>
              </w:rPr>
            </w:pPr>
          </w:p>
        </w:tc>
      </w:tr>
    </w:tbl>
    <w:p w:rsidR="00D1675E" w:rsidRPr="005749A0" w:rsidRDefault="00D1675E">
      <w:pPr>
        <w:rPr>
          <w:sz w:val="20"/>
          <w:szCs w:val="20"/>
        </w:rPr>
      </w:pPr>
    </w:p>
    <w:sectPr w:rsidR="00D1675E" w:rsidRPr="005749A0" w:rsidSect="002D053A">
      <w:pgSz w:w="16838" w:h="11906" w:orient="landscape"/>
      <w:pgMar w:top="426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B13"/>
    <w:multiLevelType w:val="hybridMultilevel"/>
    <w:tmpl w:val="70EA3174"/>
    <w:lvl w:ilvl="0" w:tplc="52DC5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444B"/>
    <w:multiLevelType w:val="hybridMultilevel"/>
    <w:tmpl w:val="AD588FE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57EC1"/>
    <w:multiLevelType w:val="hybridMultilevel"/>
    <w:tmpl w:val="1F1CB504"/>
    <w:lvl w:ilvl="0" w:tplc="858E3C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678EC"/>
    <w:multiLevelType w:val="hybridMultilevel"/>
    <w:tmpl w:val="2114473A"/>
    <w:lvl w:ilvl="0" w:tplc="858E3C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2AB9"/>
    <w:multiLevelType w:val="hybridMultilevel"/>
    <w:tmpl w:val="5F08437E"/>
    <w:lvl w:ilvl="0" w:tplc="858E3C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606D"/>
    <w:multiLevelType w:val="hybridMultilevel"/>
    <w:tmpl w:val="0394A3E2"/>
    <w:lvl w:ilvl="0" w:tplc="AD504B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BA"/>
    <w:rsid w:val="00286C22"/>
    <w:rsid w:val="002D053A"/>
    <w:rsid w:val="004175BC"/>
    <w:rsid w:val="00512256"/>
    <w:rsid w:val="005749A0"/>
    <w:rsid w:val="005A71CF"/>
    <w:rsid w:val="005E7314"/>
    <w:rsid w:val="007805F1"/>
    <w:rsid w:val="008006FB"/>
    <w:rsid w:val="0083766E"/>
    <w:rsid w:val="00860939"/>
    <w:rsid w:val="009354BA"/>
    <w:rsid w:val="00AD56DF"/>
    <w:rsid w:val="00CC6196"/>
    <w:rsid w:val="00D1675E"/>
    <w:rsid w:val="00E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5E6E"/>
  <w15:chartTrackingRefBased/>
  <w15:docId w15:val="{A3FAB807-1AAC-444C-86CB-9F68B52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4B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354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54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54B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4B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3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llechat1</dc:creator>
  <cp:keywords/>
  <dc:description/>
  <cp:lastModifiedBy>llechat1</cp:lastModifiedBy>
  <cp:revision>4</cp:revision>
  <cp:lastPrinted>2019-04-27T17:02:00Z</cp:lastPrinted>
  <dcterms:created xsi:type="dcterms:W3CDTF">2021-02-10T11:18:00Z</dcterms:created>
  <dcterms:modified xsi:type="dcterms:W3CDTF">2021-02-10T11:19:00Z</dcterms:modified>
</cp:coreProperties>
</file>