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80" w:lineRule="auto"/>
        <w:ind w:left="0" w:right="128" w:hanging="11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80" w:lineRule="auto"/>
        <w:ind w:left="0" w:right="128" w:hanging="11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Le sujet et le corrigé sont à titre indicatif.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80" w:lineRule="auto"/>
        <w:ind w:left="0" w:right="128" w:hanging="11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Vous pouvez les adapter à vos attentes, vos exigences et votre progression pédagogique.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80" w:lineRule="auto"/>
        <w:ind w:left="0" w:right="128" w:hanging="11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35.0" w:type="dxa"/>
        <w:jc w:val="left"/>
        <w:tblInd w:w="13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746"/>
        <w:gridCol w:w="6889"/>
        <w:tblGridChange w:id="0">
          <w:tblGrid>
            <w:gridCol w:w="3746"/>
            <w:gridCol w:w="6889"/>
          </w:tblGrid>
        </w:tblGridChange>
      </w:tblGrid>
      <w:tr>
        <w:trPr>
          <w:cantSplit w:val="0"/>
          <w:trHeight w:val="79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2451" w:right="243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Nom du sujet 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Camping de la Torche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Place dans la progression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Thème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Durée du devoir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1H00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Thème(s) étudié(s)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N°3 - Création de valeur et performance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Capacités et notions évaluées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97" w:line="240" w:lineRule="auto"/>
              <w:ind w:left="347" w:right="127" w:hanging="14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Appréhender la contribution des différents acteurs à la création de valeur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0" w:line="240" w:lineRule="auto"/>
              <w:ind w:left="347" w:right="0" w:hanging="14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Identifier les décisions qui président à sa répartition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0" w:line="240" w:lineRule="auto"/>
              <w:ind w:left="347" w:right="374" w:hanging="14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Utiliser des indicateurs pertinents de la performance attendue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4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Notions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0"/>
                <w:tab w:val="left" w:leader="none" w:pos="821"/>
              </w:tabs>
              <w:spacing w:after="0" w:before="0" w:line="240" w:lineRule="auto"/>
              <w:ind w:left="820" w:right="0" w:hanging="361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Valeur ajoutée : création et répartition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0"/>
                <w:tab w:val="left" w:leader="none" w:pos="821"/>
              </w:tabs>
              <w:spacing w:after="0" w:before="0" w:line="240" w:lineRule="auto"/>
              <w:ind w:left="820" w:right="0" w:hanging="361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Indicateurs quantitatifs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Barème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 sur 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Title"/>
        <w:ind w:firstLine="22"/>
        <w:rPr/>
      </w:pPr>
      <w:r w:rsidDel="00000000" w:rsidR="00000000" w:rsidRPr="00000000">
        <w:rPr>
          <w:rtl w:val="0"/>
        </w:rPr>
        <w:t xml:space="preserve">SUJET GROUPE 3 Camping de la torche 1</w:t>
      </w:r>
    </w:p>
    <w:p w:rsidR="00000000" w:rsidDel="00000000" w:rsidP="00000000" w:rsidRDefault="00000000" w:rsidRPr="00000000" w14:paraId="0000001C">
      <w:pPr>
        <w:pStyle w:val="Title"/>
        <w:ind w:firstLine="22"/>
        <w:rPr/>
      </w:pPr>
      <w:r w:rsidDel="00000000" w:rsidR="00000000" w:rsidRPr="00000000">
        <w:rPr>
          <w:rtl w:val="0"/>
        </w:rPr>
        <w:t xml:space="preserve">THÈME 3 - Éléments de réponse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9"/>
        </w:tabs>
        <w:spacing w:after="0" w:before="0" w:line="240" w:lineRule="auto"/>
        <w:ind w:left="348" w:right="0" w:hanging="24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 de 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valeur ajoutée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générée par l'activité de cette entreprise en 2019 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</w:tabs>
        <w:spacing w:after="5" w:before="181" w:line="240" w:lineRule="auto"/>
        <w:ind w:left="823" w:right="0" w:hanging="150.9999999999999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 des consommations intermédiaires (CI) :</w:t>
      </w:r>
    </w:p>
    <w:tbl>
      <w:tblPr>
        <w:tblStyle w:val="Table2"/>
        <w:tblW w:w="10206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"/>
        <w:gridCol w:w="4582"/>
        <w:gridCol w:w="5245"/>
        <w:tblGridChange w:id="0">
          <w:tblGrid>
            <w:gridCol w:w="379"/>
            <w:gridCol w:w="4582"/>
            <w:gridCol w:w="5245"/>
          </w:tblGrid>
        </w:tblGridChange>
      </w:tblGrid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Achats de matières premières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0" w:right="318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85 000</w:t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Autres achats et charges externes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8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30 000</w:t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=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Consommations intermédiaires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8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115 000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</w:tabs>
        <w:spacing w:after="4" w:before="0" w:line="240" w:lineRule="auto"/>
        <w:ind w:left="823" w:right="0" w:hanging="150.9999999999999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 de la VA : CA-CI</w:t>
      </w:r>
    </w:p>
    <w:tbl>
      <w:tblPr>
        <w:tblStyle w:val="Table3"/>
        <w:tblW w:w="10206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2"/>
        <w:gridCol w:w="4472"/>
        <w:gridCol w:w="5252"/>
        <w:tblGridChange w:id="0">
          <w:tblGrid>
            <w:gridCol w:w="482"/>
            <w:gridCol w:w="4472"/>
            <w:gridCol w:w="5252"/>
          </w:tblGrid>
        </w:tblGridChange>
      </w:tblGrid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7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Prestations de services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0" w:right="310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444 827</w:t>
            </w:r>
          </w:p>
        </w:tc>
      </w:tr>
      <w:tr>
        <w:trPr>
          <w:cantSplit w:val="0"/>
          <w:trHeight w:val="393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7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Consommations intermédiaires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9"/>
              </w:tabs>
              <w:spacing w:after="0" w:before="55" w:line="240" w:lineRule="auto"/>
              <w:ind w:left="0" w:right="310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  <w:tab/>
              <w:t xml:space="preserve">115 000</w:t>
            </w:r>
          </w:p>
        </w:tc>
      </w:tr>
      <w:tr>
        <w:trPr>
          <w:cantSplit w:val="0"/>
          <w:trHeight w:val="391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=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7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0" w:right="310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329 827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8"/>
        </w:tabs>
        <w:spacing w:after="0" w:before="176" w:line="240" w:lineRule="auto"/>
        <w:ind w:left="488" w:right="0" w:hanging="24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Calculez, en volume et en pourcentage, 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répartition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cette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valeur ajoutée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2019 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64.0" w:type="dxa"/>
        <w:jc w:val="left"/>
        <w:tblInd w:w="4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17"/>
        <w:gridCol w:w="4225"/>
        <w:gridCol w:w="1649"/>
        <w:gridCol w:w="1373"/>
        <w:tblGridChange w:id="0">
          <w:tblGrid>
            <w:gridCol w:w="2917"/>
            <w:gridCol w:w="4225"/>
            <w:gridCol w:w="1649"/>
            <w:gridCol w:w="1373"/>
          </w:tblGrid>
        </w:tblGridChange>
      </w:tblGrid>
      <w:tr>
        <w:trPr>
          <w:cantSplit w:val="0"/>
          <w:trHeight w:val="532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323" w:right="30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Répartition VA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562" w:right="55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Compte de résultat (rubrique)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0" w:right="40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 (en €)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</w:tr>
      <w:tr>
        <w:trPr>
          <w:cantSplit w:val="0"/>
          <w:trHeight w:val="556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323" w:right="3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État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562" w:right="54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Impôts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0" w:right="37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72 000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0" w:right="6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21,8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</w:tr>
      <w:tr>
        <w:trPr>
          <w:cantSplit w:val="0"/>
          <w:trHeight w:val="532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323" w:right="3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Salariés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562" w:right="55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Charges de personnel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0" w:right="37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200 950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0" w:right="6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60,9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%</w:t>
            </w:r>
          </w:p>
        </w:tc>
      </w:tr>
      <w:tr>
        <w:trPr>
          <w:cantSplit w:val="0"/>
          <w:trHeight w:val="578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2" w:line="240" w:lineRule="auto"/>
              <w:ind w:left="323" w:right="31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Prêteurs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70" w:lineRule="auto"/>
              <w:ind w:left="1578" w:right="133" w:hanging="128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Charges financières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2" w:line="240" w:lineRule="auto"/>
              <w:ind w:left="0" w:right="37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10 016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2" w:line="240" w:lineRule="auto"/>
              <w:ind w:left="0" w:right="6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3,0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%</w:t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2" w:line="240" w:lineRule="auto"/>
              <w:ind w:left="323" w:right="31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Actionnaires et entreprise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2" w:line="240" w:lineRule="auto"/>
              <w:ind w:left="559" w:right="55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 – 3 répartitions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2" w:line="240" w:lineRule="auto"/>
              <w:ind w:left="0" w:right="37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46 861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2" w:line="240" w:lineRule="auto"/>
              <w:ind w:left="0" w:right="6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14,2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%</w:t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3221" w:right="321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0" w:right="377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329 827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0" w:right="58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100 %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numPr>
          <w:ilvl w:val="0"/>
          <w:numId w:val="4"/>
        </w:numPr>
        <w:tabs>
          <w:tab w:val="left" w:leader="none" w:pos="491"/>
        </w:tabs>
        <w:spacing w:before="0" w:lineRule="auto"/>
        <w:ind w:left="531" w:right="1391" w:hanging="284"/>
        <w:jc w:val="left"/>
        <w:rPr/>
      </w:pPr>
      <w:r w:rsidDel="00000000" w:rsidR="00000000" w:rsidRPr="00000000">
        <w:rPr>
          <w:i w:val="1"/>
          <w:rtl w:val="0"/>
        </w:rPr>
        <w:t xml:space="preserve">Proposer une argumentation pour augmenter la valeur ajoutée de l’organisation et pour</w:t>
      </w:r>
      <w:r w:rsidDel="00000000" w:rsidR="00000000" w:rsidRPr="00000000">
        <w:rPr>
          <w:rtl w:val="0"/>
        </w:rPr>
        <w:t xml:space="preserve"> améliorer la répartition de la valeur ajoutée ?</w:t>
      </w:r>
    </w:p>
    <w:p w:rsidR="00000000" w:rsidDel="00000000" w:rsidP="00000000" w:rsidRDefault="00000000" w:rsidRPr="00000000" w14:paraId="00000050">
      <w:pPr>
        <w:spacing w:line="291" w:lineRule="auto"/>
        <w:ind w:left="67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L’organisation, </w:t>
      </w:r>
      <w:r w:rsidDel="00000000" w:rsidR="00000000" w:rsidRPr="00000000">
        <w:rPr>
          <w:b w:val="1"/>
          <w:sz w:val="24"/>
          <w:szCs w:val="24"/>
          <w:rtl w:val="0"/>
        </w:rPr>
        <w:t xml:space="preserve">pour augmenter sa VA</w:t>
      </w:r>
      <w:r w:rsidDel="00000000" w:rsidR="00000000" w:rsidRPr="00000000">
        <w:rPr>
          <w:sz w:val="24"/>
          <w:szCs w:val="24"/>
          <w:rtl w:val="0"/>
        </w:rPr>
        <w:t xml:space="preserve">, a 2 pistes d’études :</w:t>
      </w:r>
    </w:p>
    <w:p w:rsidR="00000000" w:rsidDel="00000000" w:rsidP="00000000" w:rsidRDefault="00000000" w:rsidRPr="00000000" w14:paraId="00000051">
      <w:pPr>
        <w:pStyle w:val="Heading2"/>
        <w:keepNext w:val="0"/>
        <w:keepLines w:val="0"/>
        <w:numPr>
          <w:ilvl w:val="0"/>
          <w:numId w:val="3"/>
        </w:numPr>
        <w:tabs>
          <w:tab w:val="left" w:leader="none" w:pos="1393"/>
          <w:tab w:val="left" w:leader="none" w:pos="1394"/>
        </w:tabs>
        <w:spacing w:before="0" w:line="291.99999999999994" w:lineRule="auto"/>
        <w:ind w:left="1393" w:hanging="360.9999999999999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Augmenter le CA (soit les prix soit le nombre de prestations)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3"/>
          <w:tab w:val="left" w:leader="none" w:pos="1394"/>
        </w:tabs>
        <w:spacing w:after="0" w:before="24" w:line="259" w:lineRule="auto"/>
        <w:ind w:left="1393" w:right="42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Réduire les consommations intermédiaires (mieux gérer les stocks et/ou renégocier auprès des fournisseurs / adhérer à une centrale d’achat si possible / Optimiser ses achats de matières premières via sourcing ou partenariat avec des organisations écoresponsables et compétitives au niveau des prix…)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161" w:lineRule="auto"/>
        <w:ind w:left="67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L’organisation, </w:t>
      </w:r>
      <w:r w:rsidDel="00000000" w:rsidR="00000000" w:rsidRPr="00000000">
        <w:rPr>
          <w:b w:val="1"/>
          <w:sz w:val="24"/>
          <w:szCs w:val="24"/>
          <w:rtl w:val="0"/>
        </w:rPr>
        <w:t xml:space="preserve">pour améliorer la répartition de sa VA</w:t>
      </w:r>
      <w:r w:rsidDel="00000000" w:rsidR="00000000" w:rsidRPr="00000000">
        <w:rPr>
          <w:sz w:val="24"/>
          <w:szCs w:val="24"/>
          <w:rtl w:val="0"/>
        </w:rPr>
        <w:t xml:space="preserve">, peut :</w:t>
      </w:r>
    </w:p>
    <w:p w:rsidR="00000000" w:rsidDel="00000000" w:rsidP="00000000" w:rsidRDefault="00000000" w:rsidRPr="00000000" w14:paraId="00000055">
      <w:pPr>
        <w:pStyle w:val="Heading2"/>
        <w:keepNext w:val="0"/>
        <w:keepLines w:val="0"/>
        <w:numPr>
          <w:ilvl w:val="0"/>
          <w:numId w:val="3"/>
        </w:numPr>
        <w:tabs>
          <w:tab w:val="left" w:leader="none" w:pos="1393"/>
          <w:tab w:val="left" w:leader="none" w:pos="1394"/>
        </w:tabs>
        <w:spacing w:before="0" w:lineRule="auto"/>
        <w:ind w:left="1393" w:hanging="360.9999999999999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Diminuer les charges de personnel si cela est possible (ramener le % à 50% max)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3"/>
          <w:tab w:val="left" w:leader="none" w:pos="1394"/>
        </w:tabs>
        <w:spacing w:after="0" w:before="21" w:line="259" w:lineRule="auto"/>
        <w:ind w:left="1393" w:right="76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6f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6fc0"/>
          <w:sz w:val="24"/>
          <w:szCs w:val="24"/>
          <w:u w:val="none"/>
          <w:shd w:fill="auto" w:val="clear"/>
          <w:vertAlign w:val="baseline"/>
          <w:rtl w:val="0"/>
        </w:rPr>
        <w:t xml:space="preserve">(facultatif) La chaîne de valeur et le supplychain management doivent être maîtrisées et optimisées notamment avec la notion de reverse logistic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spacing w:before="162" w:line="291.99999999999994" w:lineRule="auto"/>
        <w:ind w:left="673" w:firstLine="0"/>
        <w:rPr/>
      </w:pPr>
      <w:r w:rsidDel="00000000" w:rsidR="00000000" w:rsidRPr="00000000">
        <w:rPr>
          <w:i w:val="1"/>
          <w:color w:val="006fc0"/>
          <w:rtl w:val="0"/>
        </w:rPr>
        <w:t xml:space="preserve">Exemple de ratios utiles (facultatif)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3"/>
          <w:tab w:val="left" w:leader="none" w:pos="1394"/>
          <w:tab w:val="left" w:leader="none" w:pos="2893"/>
        </w:tabs>
        <w:spacing w:after="0" w:before="0" w:line="291.99999999999994" w:lineRule="auto"/>
        <w:ind w:left="1393" w:right="0" w:hanging="360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6f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6fc0"/>
          <w:sz w:val="24"/>
          <w:szCs w:val="24"/>
          <w:u w:val="none"/>
          <w:shd w:fill="auto" w:val="clear"/>
          <w:vertAlign w:val="baseline"/>
          <w:rtl w:val="0"/>
        </w:rPr>
        <w:t xml:space="preserve">Indicateur 1 :</w:t>
        <w:tab/>
        <w:t xml:space="preserve">Achats / CA x 100 =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6fc0"/>
          <w:sz w:val="24"/>
          <w:szCs w:val="24"/>
          <w:u w:val="none"/>
          <w:shd w:fill="auto" w:val="clear"/>
          <w:vertAlign w:val="baseline"/>
          <w:rtl w:val="0"/>
        </w:rPr>
        <w:t xml:space="preserve">19,11 %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3"/>
          <w:tab w:val="left" w:leader="none" w:pos="1394"/>
          <w:tab w:val="left" w:leader="none" w:pos="2947"/>
        </w:tabs>
        <w:spacing w:after="0" w:before="23" w:line="240" w:lineRule="auto"/>
        <w:ind w:left="1393" w:right="0" w:hanging="360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6f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6fc0"/>
          <w:sz w:val="24"/>
          <w:szCs w:val="24"/>
          <w:u w:val="none"/>
          <w:shd w:fill="auto" w:val="clear"/>
          <w:vertAlign w:val="baseline"/>
          <w:rtl w:val="0"/>
        </w:rPr>
        <w:t xml:space="preserve">Indicateur 2 :</w:t>
        <w:tab/>
        <w:t xml:space="preserve">Charges de personnel / CA x 100 =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6fc0"/>
          <w:sz w:val="24"/>
          <w:szCs w:val="24"/>
          <w:u w:val="none"/>
          <w:shd w:fill="auto" w:val="clear"/>
          <w:vertAlign w:val="baseline"/>
          <w:rtl w:val="0"/>
        </w:rPr>
        <w:t xml:space="preserve">45,17 %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4"/>
        </w:tabs>
        <w:spacing w:after="0" w:before="24" w:line="240" w:lineRule="auto"/>
        <w:ind w:left="1393" w:right="0" w:hanging="360.9999999999999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6fc0"/>
          <w:sz w:val="24"/>
          <w:szCs w:val="24"/>
          <w:u w:val="none"/>
          <w:shd w:fill="auto" w:val="clear"/>
          <w:vertAlign w:val="baseline"/>
          <w:rtl w:val="0"/>
        </w:rPr>
        <w:t xml:space="preserve">Si on baissait les achats de 5%, l’impact sur la VA serait de + 1,3 % en plus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4"/>
        </w:tabs>
        <w:spacing w:after="0" w:before="24" w:line="259" w:lineRule="auto"/>
        <w:ind w:left="1393" w:right="497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6fc0"/>
          <w:sz w:val="24"/>
          <w:szCs w:val="24"/>
          <w:u w:val="none"/>
          <w:shd w:fill="auto" w:val="clear"/>
          <w:vertAlign w:val="baseline"/>
          <w:rtl w:val="0"/>
        </w:rPr>
        <w:t xml:space="preserve">Si on baissait les charges de personnel de 10%, l’impact sur la répartition de la VA serait de 6% en moins pour les salariés et donc + 6% pour l’autofinancement et les actionnaires (soit 20% au total)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60" w:w="11920" w:orient="portrait"/>
      <w:pgMar w:bottom="980" w:top="1080" w:left="560" w:right="520" w:header="0" w:footer="79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10045700</wp:posOffset>
              </wp:positionV>
              <wp:extent cx="1486535" cy="18478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07495" y="3692370"/>
                        <a:ext cx="147701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3.999999761581421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Sujet groupe 3 thème 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10045700</wp:posOffset>
              </wp:positionV>
              <wp:extent cx="1486535" cy="184785"/>
              <wp:effectExtent b="0" l="0" r="0" t="0"/>
              <wp:wrapNone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6535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5943600</wp:posOffset>
              </wp:positionH>
              <wp:positionV relativeFrom="paragraph">
                <wp:posOffset>10058400</wp:posOffset>
              </wp:positionV>
              <wp:extent cx="723265" cy="17526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989130" y="3697133"/>
                        <a:ext cx="713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1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sur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NUMPAGES 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5943600</wp:posOffset>
              </wp:positionH>
              <wp:positionV relativeFrom="paragraph">
                <wp:posOffset>10058400</wp:posOffset>
              </wp:positionV>
              <wp:extent cx="723265" cy="17526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26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47" w:hanging="141.99999999999997"/>
      </w:pPr>
      <w:rPr>
        <w:rFonts w:ascii="Times New Roman" w:cs="Times New Roman" w:eastAsia="Times New Roman" w:hAnsi="Times New Roman"/>
        <w:b w:val="0"/>
        <w:i w:val="0"/>
        <w:color w:val="ff0000"/>
        <w:sz w:val="24"/>
        <w:szCs w:val="24"/>
      </w:rPr>
    </w:lvl>
    <w:lvl w:ilvl="1">
      <w:start w:val="0"/>
      <w:numFmt w:val="bullet"/>
      <w:lvlText w:val="-"/>
      <w:lvlJc w:val="left"/>
      <w:pPr>
        <w:ind w:left="820" w:hanging="360"/>
      </w:pPr>
      <w:rPr>
        <w:rFonts w:ascii="Times New Roman" w:cs="Times New Roman" w:eastAsia="Times New Roman" w:hAnsi="Times New Roman"/>
        <w:b w:val="0"/>
        <w:i w:val="0"/>
        <w:color w:val="ff0000"/>
        <w:sz w:val="24"/>
        <w:szCs w:val="24"/>
      </w:rPr>
    </w:lvl>
    <w:lvl w:ilvl="2">
      <w:start w:val="0"/>
      <w:numFmt w:val="bullet"/>
      <w:lvlText w:val="•"/>
      <w:lvlJc w:val="left"/>
      <w:pPr>
        <w:ind w:left="1407" w:hanging="360"/>
      </w:pPr>
      <w:rPr/>
    </w:lvl>
    <w:lvl w:ilvl="3">
      <w:start w:val="0"/>
      <w:numFmt w:val="bullet"/>
      <w:lvlText w:val="•"/>
      <w:lvlJc w:val="left"/>
      <w:pPr>
        <w:ind w:left="1994" w:hanging="360"/>
      </w:pPr>
      <w:rPr/>
    </w:lvl>
    <w:lvl w:ilvl="4">
      <w:start w:val="0"/>
      <w:numFmt w:val="bullet"/>
      <w:lvlText w:val="•"/>
      <w:lvlJc w:val="left"/>
      <w:pPr>
        <w:ind w:left="2582" w:hanging="360"/>
      </w:pPr>
      <w:rPr/>
    </w:lvl>
    <w:lvl w:ilvl="5">
      <w:start w:val="0"/>
      <w:numFmt w:val="bullet"/>
      <w:lvlText w:val="•"/>
      <w:lvlJc w:val="left"/>
      <w:pPr>
        <w:ind w:left="3169" w:hanging="360"/>
      </w:pPr>
      <w:rPr/>
    </w:lvl>
    <w:lvl w:ilvl="6">
      <w:start w:val="0"/>
      <w:numFmt w:val="bullet"/>
      <w:lvlText w:val="•"/>
      <w:lvlJc w:val="left"/>
      <w:pPr>
        <w:ind w:left="3756" w:hanging="360"/>
      </w:pPr>
      <w:rPr/>
    </w:lvl>
    <w:lvl w:ilvl="7">
      <w:start w:val="0"/>
      <w:numFmt w:val="bullet"/>
      <w:lvlText w:val="•"/>
      <w:lvlJc w:val="left"/>
      <w:pPr>
        <w:ind w:left="4344" w:hanging="360"/>
      </w:pPr>
      <w:rPr/>
    </w:lvl>
    <w:lvl w:ilvl="8">
      <w:start w:val="0"/>
      <w:numFmt w:val="bullet"/>
      <w:lvlText w:val="•"/>
      <w:lvlJc w:val="left"/>
      <w:pPr>
        <w:ind w:left="4931" w:hanging="360"/>
      </w:pPr>
      <w:rPr/>
    </w:lvl>
  </w:abstractNum>
  <w:abstractNum w:abstractNumId="2">
    <w:lvl w:ilvl="0">
      <w:start w:val="0"/>
      <w:numFmt w:val="bullet"/>
      <w:lvlText w:val="⇨"/>
      <w:lvlJc w:val="left"/>
      <w:pPr>
        <w:ind w:left="1393" w:hanging="360"/>
      </w:pPr>
      <w:rPr>
        <w:rFonts w:ascii="Noto Sans Symbols" w:cs="Noto Sans Symbols" w:eastAsia="Noto Sans Symbols" w:hAnsi="Noto Sans Symbols"/>
        <w:b w:val="0"/>
        <w:i w:val="0"/>
        <w:color w:val="006fc0"/>
        <w:sz w:val="24"/>
        <w:szCs w:val="24"/>
      </w:rPr>
    </w:lvl>
    <w:lvl w:ilvl="1">
      <w:start w:val="0"/>
      <w:numFmt w:val="bullet"/>
      <w:lvlText w:val="•"/>
      <w:lvlJc w:val="left"/>
      <w:pPr>
        <w:ind w:left="2328" w:hanging="360"/>
      </w:pPr>
      <w:rPr/>
    </w:lvl>
    <w:lvl w:ilvl="2">
      <w:start w:val="0"/>
      <w:numFmt w:val="bullet"/>
      <w:lvlText w:val="•"/>
      <w:lvlJc w:val="left"/>
      <w:pPr>
        <w:ind w:left="3257" w:hanging="360"/>
      </w:pPr>
      <w:rPr/>
    </w:lvl>
    <w:lvl w:ilvl="3">
      <w:start w:val="0"/>
      <w:numFmt w:val="bullet"/>
      <w:lvlText w:val="•"/>
      <w:lvlJc w:val="left"/>
      <w:pPr>
        <w:ind w:left="4185" w:hanging="360"/>
      </w:pPr>
      <w:rPr/>
    </w:lvl>
    <w:lvl w:ilvl="4">
      <w:start w:val="0"/>
      <w:numFmt w:val="bullet"/>
      <w:lvlText w:val="•"/>
      <w:lvlJc w:val="left"/>
      <w:pPr>
        <w:ind w:left="5114" w:hanging="360"/>
      </w:pPr>
      <w:rPr/>
    </w:lvl>
    <w:lvl w:ilvl="5">
      <w:start w:val="0"/>
      <w:numFmt w:val="bullet"/>
      <w:lvlText w:val="•"/>
      <w:lvlJc w:val="left"/>
      <w:pPr>
        <w:ind w:left="6043" w:hanging="360"/>
      </w:pPr>
      <w:rPr/>
    </w:lvl>
    <w:lvl w:ilvl="6">
      <w:start w:val="0"/>
      <w:numFmt w:val="bullet"/>
      <w:lvlText w:val="•"/>
      <w:lvlJc w:val="left"/>
      <w:pPr>
        <w:ind w:left="6971" w:hanging="360"/>
      </w:pPr>
      <w:rPr/>
    </w:lvl>
    <w:lvl w:ilvl="7">
      <w:start w:val="0"/>
      <w:numFmt w:val="bullet"/>
      <w:lvlText w:val="•"/>
      <w:lvlJc w:val="left"/>
      <w:pPr>
        <w:ind w:left="7900" w:hanging="360"/>
      </w:pPr>
      <w:rPr/>
    </w:lvl>
    <w:lvl w:ilvl="8">
      <w:start w:val="0"/>
      <w:numFmt w:val="bullet"/>
      <w:lvlText w:val="•"/>
      <w:lvlJc w:val="left"/>
      <w:pPr>
        <w:ind w:left="8829" w:hanging="360"/>
      </w:pPr>
      <w:rPr/>
    </w:lvl>
  </w:abstractNum>
  <w:abstractNum w:abstractNumId="3">
    <w:lvl w:ilvl="0">
      <w:start w:val="0"/>
      <w:numFmt w:val="bullet"/>
      <w:lvlText w:val="-"/>
      <w:lvlJc w:val="left"/>
      <w:pPr>
        <w:ind w:left="1393" w:hanging="360"/>
      </w:pPr>
      <w:rPr>
        <w:rFonts w:ascii="Arial" w:cs="Arial" w:eastAsia="Arial" w:hAnsi="Arial"/>
      </w:rPr>
    </w:lvl>
    <w:lvl w:ilvl="1">
      <w:start w:val="0"/>
      <w:numFmt w:val="bullet"/>
      <w:lvlText w:val="•"/>
      <w:lvlJc w:val="left"/>
      <w:pPr>
        <w:ind w:left="2328" w:hanging="360"/>
      </w:pPr>
      <w:rPr/>
    </w:lvl>
    <w:lvl w:ilvl="2">
      <w:start w:val="0"/>
      <w:numFmt w:val="bullet"/>
      <w:lvlText w:val="•"/>
      <w:lvlJc w:val="left"/>
      <w:pPr>
        <w:ind w:left="3257" w:hanging="360"/>
      </w:pPr>
      <w:rPr/>
    </w:lvl>
    <w:lvl w:ilvl="3">
      <w:start w:val="0"/>
      <w:numFmt w:val="bullet"/>
      <w:lvlText w:val="•"/>
      <w:lvlJc w:val="left"/>
      <w:pPr>
        <w:ind w:left="4185" w:hanging="360"/>
      </w:pPr>
      <w:rPr/>
    </w:lvl>
    <w:lvl w:ilvl="4">
      <w:start w:val="0"/>
      <w:numFmt w:val="bullet"/>
      <w:lvlText w:val="•"/>
      <w:lvlJc w:val="left"/>
      <w:pPr>
        <w:ind w:left="5114" w:hanging="360"/>
      </w:pPr>
      <w:rPr/>
    </w:lvl>
    <w:lvl w:ilvl="5">
      <w:start w:val="0"/>
      <w:numFmt w:val="bullet"/>
      <w:lvlText w:val="•"/>
      <w:lvlJc w:val="left"/>
      <w:pPr>
        <w:ind w:left="6043" w:hanging="360"/>
      </w:pPr>
      <w:rPr/>
    </w:lvl>
    <w:lvl w:ilvl="6">
      <w:start w:val="0"/>
      <w:numFmt w:val="bullet"/>
      <w:lvlText w:val="•"/>
      <w:lvlJc w:val="left"/>
      <w:pPr>
        <w:ind w:left="6971" w:hanging="360"/>
      </w:pPr>
      <w:rPr/>
    </w:lvl>
    <w:lvl w:ilvl="7">
      <w:start w:val="0"/>
      <w:numFmt w:val="bullet"/>
      <w:lvlText w:val="•"/>
      <w:lvlJc w:val="left"/>
      <w:pPr>
        <w:ind w:left="7900" w:hanging="360"/>
      </w:pPr>
      <w:rPr/>
    </w:lvl>
    <w:lvl w:ilvl="8">
      <w:start w:val="0"/>
      <w:numFmt w:val="bullet"/>
      <w:lvlText w:val="•"/>
      <w:lvlJc w:val="left"/>
      <w:pPr>
        <w:ind w:left="8829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48" w:hanging="243.00000000000003"/>
      </w:pPr>
      <w:rPr/>
    </w:lvl>
    <w:lvl w:ilvl="1">
      <w:start w:val="0"/>
      <w:numFmt w:val="bullet"/>
      <w:lvlText w:val="•"/>
      <w:lvlJc w:val="left"/>
      <w:pPr>
        <w:ind w:left="823" w:hanging="151"/>
      </w:pPr>
      <w:rPr>
        <w:rFonts w:ascii="Arial" w:cs="Arial" w:eastAsia="Arial" w:hAnsi="Arial"/>
        <w:b w:val="1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916" w:hanging="151"/>
      </w:pPr>
      <w:rPr/>
    </w:lvl>
    <w:lvl w:ilvl="3">
      <w:start w:val="0"/>
      <w:numFmt w:val="bullet"/>
      <w:lvlText w:val="•"/>
      <w:lvlJc w:val="left"/>
      <w:pPr>
        <w:ind w:left="3012" w:hanging="151.00000000000045"/>
      </w:pPr>
      <w:rPr/>
    </w:lvl>
    <w:lvl w:ilvl="4">
      <w:start w:val="0"/>
      <w:numFmt w:val="bullet"/>
      <w:lvlText w:val="•"/>
      <w:lvlJc w:val="left"/>
      <w:pPr>
        <w:ind w:left="4108" w:hanging="151"/>
      </w:pPr>
      <w:rPr/>
    </w:lvl>
    <w:lvl w:ilvl="5">
      <w:start w:val="0"/>
      <w:numFmt w:val="bullet"/>
      <w:lvlText w:val="•"/>
      <w:lvlJc w:val="left"/>
      <w:pPr>
        <w:ind w:left="5205" w:hanging="151"/>
      </w:pPr>
      <w:rPr/>
    </w:lvl>
    <w:lvl w:ilvl="6">
      <w:start w:val="0"/>
      <w:numFmt w:val="bullet"/>
      <w:lvlText w:val="•"/>
      <w:lvlJc w:val="left"/>
      <w:pPr>
        <w:ind w:left="6301" w:hanging="151"/>
      </w:pPr>
      <w:rPr/>
    </w:lvl>
    <w:lvl w:ilvl="7">
      <w:start w:val="0"/>
      <w:numFmt w:val="bullet"/>
      <w:lvlText w:val="•"/>
      <w:lvlJc w:val="left"/>
      <w:pPr>
        <w:ind w:left="7397" w:hanging="151"/>
      </w:pPr>
      <w:rPr/>
    </w:lvl>
    <w:lvl w:ilvl="8">
      <w:start w:val="0"/>
      <w:numFmt w:val="bullet"/>
      <w:lvlText w:val="•"/>
      <w:lvlJc w:val="left"/>
      <w:pPr>
        <w:ind w:left="8493" w:hanging="151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4" w:lineRule="auto"/>
      <w:ind w:left="169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50" w:lineRule="auto"/>
      <w:ind w:left="22"/>
      <w:jc w:val="center"/>
    </w:pPr>
    <w:rPr>
      <w:sz w:val="40"/>
      <w:szCs w:val="40"/>
    </w:rPr>
  </w:style>
  <w:style w:type="paragraph" w:styleId="Normal" w:default="1">
    <w:name w:val="Normal"/>
    <w:uiPriority w:val="1"/>
    <w:qFormat w:val="1"/>
    <w:rPr>
      <w:rFonts w:ascii="Arial" w:cs="Arial" w:eastAsia="Arial" w:hAnsi="Arial"/>
      <w:lang w:val="fr-FR"/>
    </w:rPr>
  </w:style>
  <w:style w:type="paragraph" w:styleId="Titre1">
    <w:name w:val="heading 1"/>
    <w:basedOn w:val="Normal"/>
    <w:uiPriority w:val="1"/>
    <w:qFormat w:val="1"/>
    <w:pPr>
      <w:spacing w:before="94"/>
      <w:ind w:left="169"/>
      <w:outlineLvl w:val="0"/>
    </w:pPr>
    <w:rPr>
      <w:b w:val="1"/>
      <w:bCs w:val="1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2707CF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sdetexte">
    <w:name w:val="Body Text"/>
    <w:basedOn w:val="Normal"/>
    <w:uiPriority w:val="1"/>
    <w:qFormat w:val="1"/>
  </w:style>
  <w:style w:type="paragraph" w:styleId="Titre">
    <w:name w:val="Title"/>
    <w:basedOn w:val="Normal"/>
    <w:uiPriority w:val="1"/>
    <w:qFormat w:val="1"/>
    <w:pPr>
      <w:spacing w:before="150"/>
      <w:ind w:left="22"/>
      <w:jc w:val="center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 w:val="1"/>
    <w:pPr>
      <w:ind w:left="320" w:hanging="152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Titre2Car" w:customStyle="1">
    <w:name w:val="Titre 2 Car"/>
    <w:basedOn w:val="Policepardfaut"/>
    <w:link w:val="Titre2"/>
    <w:uiPriority w:val="9"/>
    <w:semiHidden w:val="1"/>
    <w:rsid w:val="002707CF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VKqccgXx1tIu/ITs6a8wEsvM2Q==">AMUW2mXY+wDIaunUcmJSrxFLO/ueSQcuzi6lh3Ybb3PZelkyJCRJMUBiFRLBXAeCKXw7hGwhhLgEnFr34K+lBvpdhdMkG8JyZOiEMte06Lq9kgDI/MgB9rP+OqXjMc5RfWHUB4Cb7P3o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2023-02-19T08:02:00Z</dcterms:created>
  <dc:creator>Intervenant INTERVENANT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2023-02-19T00:00:00Z</vt:filetime>
  </property>
  <property fmtid="{D5CDD505-2E9C-101B-9397-08002B2CF9AE}" pid="5" name="Producer">
    <vt:lpwstr>Microsoft® Word 2013</vt:lpwstr>
  </property>
</Properties>
</file>