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2DCD" w14:textId="77777777" w:rsidR="00B84235" w:rsidRDefault="00000000">
      <w:pPr>
        <w:pStyle w:val="Titre11"/>
        <w:pageBreakBefore/>
        <w:numPr>
          <w:ilvl w:val="0"/>
          <w:numId w:val="0"/>
        </w:numPr>
        <w:pBdr>
          <w:bottom w:val="none" w:sz="4" w:space="0" w:color="000000"/>
        </w:pBdr>
      </w:pPr>
      <w:r>
        <w:rPr>
          <w:noProof/>
        </w:rPr>
        <mc:AlternateContent>
          <mc:Choice Requires="wpg">
            <w:drawing>
              <wp:anchor distT="0" distB="0" distL="0" distR="0" simplePos="0" relativeHeight="5" behindDoc="0" locked="0" layoutInCell="1" allowOverlap="1" wp14:anchorId="44C2A18E" wp14:editId="79BC8B3D">
                <wp:simplePos x="0" y="0"/>
                <wp:positionH relativeFrom="column">
                  <wp:posOffset>-45717</wp:posOffset>
                </wp:positionH>
                <wp:positionV relativeFrom="paragraph">
                  <wp:posOffset>-613401</wp:posOffset>
                </wp:positionV>
                <wp:extent cx="1047174" cy="651558"/>
                <wp:effectExtent l="0" t="0" r="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pic:cNvPicPr>
                          <a:picLocks noChangeAspect="1"/>
                        </pic:cNvPicPr>
                      </pic:nvPicPr>
                      <pic:blipFill>
                        <a:blip r:embed="rId7">
                          <a:alphaModFix/>
                          <a:lum/>
                        </a:blip>
                        <a:stretch/>
                      </pic:blipFill>
                      <pic:spPr bwMode="auto">
                        <a:xfrm>
                          <a:off x="0" y="0"/>
                          <a:ext cx="1047174" cy="651558"/>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0.0pt;mso-wrap-distance-top:0.0pt;mso-wrap-distance-right:0.0pt;mso-wrap-distance-bottom:0.0pt;z-index:5;o:allowoverlap:true;o:allowincell:true;mso-position-horizontal-relative:text;margin-left:-3.6pt;mso-position-horizontal:absolute;mso-position-vertical-relative:text;margin-top:-48.3pt;mso-position-vertical:absolute;width:82.5pt;height:51.3pt;" stroked="false">
                <v:path textboxrect="0,0,0,0"/>
                <v:imagedata r:id="rId10" o:title=""/>
              </v:shape>
            </w:pict>
          </mc:Fallback>
        </mc:AlternateContent>
      </w:r>
      <w:r>
        <w:rPr>
          <w:rFonts w:ascii="Times New Roman" w:hAnsi="Times New Roman"/>
          <w:color w:val="333333"/>
          <w:u w:val="single"/>
        </w:rPr>
        <w:t>Fiche professeur</w:t>
      </w:r>
    </w:p>
    <w:p w14:paraId="72A1C0E6" w14:textId="754CC6B2" w:rsidR="00B84235" w:rsidRDefault="00000000">
      <w:pPr>
        <w:pStyle w:val="Standard"/>
        <w:numPr>
          <w:ilvl w:val="0"/>
          <w:numId w:val="10"/>
        </w:numPr>
        <w:rPr>
          <w:rFonts w:ascii="Times New Roman" w:hAnsi="Times New Roman"/>
          <w:b/>
          <w:bCs/>
          <w:color w:val="333333"/>
        </w:rPr>
      </w:pPr>
      <w:r>
        <w:rPr>
          <w:rFonts w:ascii="Times New Roman" w:hAnsi="Times New Roman"/>
          <w:b/>
          <w:bCs/>
          <w:color w:val="333333"/>
        </w:rPr>
        <w:t>Cycle (niveau) et Durée : 6</w:t>
      </w:r>
      <w:r>
        <w:rPr>
          <w:rFonts w:ascii="Times New Roman" w:hAnsi="Times New Roman"/>
          <w:b/>
          <w:bCs/>
          <w:color w:val="333333"/>
          <w:vertAlign w:val="superscript"/>
        </w:rPr>
        <w:t>e</w:t>
      </w:r>
      <w:r>
        <w:rPr>
          <w:rFonts w:ascii="Times New Roman" w:hAnsi="Times New Roman"/>
          <w:b/>
          <w:bCs/>
          <w:color w:val="333333"/>
        </w:rPr>
        <w:t>, 2</w:t>
      </w:r>
      <w:r>
        <w:rPr>
          <w:rFonts w:ascii="Times New Roman" w:hAnsi="Times New Roman"/>
          <w:b/>
          <w:bCs/>
          <w:color w:val="333333"/>
          <w:vertAlign w:val="superscript"/>
        </w:rPr>
        <w:t>nde</w:t>
      </w:r>
      <w:r>
        <w:rPr>
          <w:rFonts w:ascii="Times New Roman" w:hAnsi="Times New Roman"/>
          <w:b/>
          <w:bCs/>
          <w:color w:val="333333"/>
        </w:rPr>
        <w:t xml:space="preserve"> et 1</w:t>
      </w:r>
      <w:r>
        <w:rPr>
          <w:rFonts w:ascii="Times New Roman" w:hAnsi="Times New Roman"/>
          <w:b/>
          <w:bCs/>
          <w:color w:val="333333"/>
          <w:vertAlign w:val="superscript"/>
        </w:rPr>
        <w:t>ère</w:t>
      </w:r>
      <w:r>
        <w:rPr>
          <w:rFonts w:ascii="Times New Roman" w:hAnsi="Times New Roman"/>
          <w:b/>
          <w:bCs/>
          <w:color w:val="333333"/>
        </w:rPr>
        <w:t xml:space="preserve"> Tronc commun</w:t>
      </w:r>
      <w:r w:rsidR="003765A2">
        <w:rPr>
          <w:rFonts w:ascii="Times New Roman" w:hAnsi="Times New Roman"/>
          <w:b/>
          <w:bCs/>
          <w:color w:val="333333"/>
        </w:rPr>
        <w:t> ; 1h</w:t>
      </w:r>
      <w:r>
        <w:rPr>
          <w:rFonts w:ascii="Times New Roman" w:hAnsi="Times New Roman"/>
          <w:b/>
          <w:bCs/>
          <w:color w:val="333333"/>
        </w:rPr>
        <w:br/>
      </w:r>
    </w:p>
    <w:p w14:paraId="427236EF" w14:textId="77777777" w:rsidR="00B84235" w:rsidRDefault="00000000">
      <w:pPr>
        <w:pStyle w:val="Standard"/>
        <w:numPr>
          <w:ilvl w:val="0"/>
          <w:numId w:val="10"/>
        </w:numPr>
      </w:pPr>
      <w:r>
        <w:rPr>
          <w:rFonts w:ascii="Times New Roman" w:hAnsi="Times New Roman"/>
          <w:b/>
          <w:bCs/>
          <w:color w:val="333333"/>
        </w:rPr>
        <w:t>Objectifs pédagogiques :</w:t>
      </w:r>
      <w:r>
        <w:rPr>
          <w:rFonts w:ascii="Times New Roman" w:hAnsi="Times New Roman"/>
          <w:color w:val="333333"/>
        </w:rPr>
        <w:t xml:space="preserve"> Modéliser une situation, réaliser une représentation graphique et lire les graphiques, convertir des grandeurs, utiliser la proportionnalité. Produire un compte rendu oral argumenté. Développer l’esprit critique.</w:t>
      </w:r>
      <w:r>
        <w:rPr>
          <w:rFonts w:ascii="Times New Roman" w:hAnsi="Times New Roman"/>
          <w:color w:val="333333"/>
        </w:rPr>
        <w:br/>
      </w:r>
    </w:p>
    <w:p w14:paraId="32B24092" w14:textId="77777777" w:rsidR="00B84235" w:rsidRDefault="00000000">
      <w:pPr>
        <w:pStyle w:val="Standard"/>
        <w:numPr>
          <w:ilvl w:val="0"/>
          <w:numId w:val="10"/>
        </w:numPr>
      </w:pPr>
      <w:r>
        <w:rPr>
          <w:rFonts w:ascii="Times New Roman" w:hAnsi="Times New Roman"/>
          <w:b/>
          <w:bCs/>
          <w:color w:val="333333"/>
        </w:rPr>
        <w:t xml:space="preserve">La situation-problème : </w:t>
      </w:r>
      <w:r>
        <w:rPr>
          <w:rFonts w:ascii="Times New Roman" w:hAnsi="Times New Roman"/>
          <w:color w:val="333333"/>
        </w:rPr>
        <w:t>On cherche à déterminer si l’idée reçue « Il est toujours plus économique de prendre une douche plutôt qu’un bain » est vraie.</w:t>
      </w:r>
      <w:r>
        <w:rPr>
          <w:rFonts w:ascii="Times New Roman" w:hAnsi="Times New Roman"/>
          <w:color w:val="333333"/>
        </w:rPr>
        <w:br/>
      </w:r>
    </w:p>
    <w:p w14:paraId="7B640165" w14:textId="77777777" w:rsidR="00B84235" w:rsidRDefault="00000000">
      <w:pPr>
        <w:pStyle w:val="Standard"/>
        <w:numPr>
          <w:ilvl w:val="0"/>
          <w:numId w:val="10"/>
        </w:numPr>
        <w:rPr>
          <w:rFonts w:ascii="Times New Roman" w:hAnsi="Times New Roman"/>
          <w:color w:val="333333"/>
        </w:rPr>
      </w:pPr>
      <w:r>
        <w:rPr>
          <w:rFonts w:ascii="Times New Roman" w:hAnsi="Times New Roman"/>
          <w:b/>
          <w:bCs/>
          <w:color w:val="333333"/>
        </w:rPr>
        <w:t>Les consignes et la réalisation attendue :</w:t>
      </w:r>
      <w:r>
        <w:rPr>
          <w:rFonts w:ascii="Times New Roman" w:hAnsi="Times New Roman"/>
          <w:color w:val="333333"/>
        </w:rPr>
        <w:t xml:space="preserve"> </w:t>
      </w:r>
    </w:p>
    <w:p w14:paraId="46967029" w14:textId="77777777" w:rsidR="00B84235" w:rsidRDefault="00000000">
      <w:pPr>
        <w:pStyle w:val="Standard"/>
        <w:ind w:left="720"/>
        <w:rPr>
          <w:rFonts w:ascii="Times New Roman" w:hAnsi="Times New Roman"/>
          <w:color w:val="333333"/>
        </w:rPr>
      </w:pPr>
      <w:r>
        <w:rPr>
          <w:rFonts w:ascii="Times New Roman" w:hAnsi="Times New Roman"/>
          <w:color w:val="333333"/>
        </w:rPr>
        <w:t>En 6e : En vous appuyant sur les informations fournies, comparer le volume d’eau consommé pour une douche selon la durée et pour un bain selon la hauteur d’eau.</w:t>
      </w:r>
    </w:p>
    <w:p w14:paraId="1459A119" w14:textId="1DC76986" w:rsidR="00B84235" w:rsidRDefault="00000000">
      <w:pPr>
        <w:pStyle w:val="Standard"/>
        <w:ind w:left="720"/>
        <w:rPr>
          <w:rFonts w:ascii="Times New Roman" w:hAnsi="Times New Roman"/>
          <w:color w:val="333333"/>
        </w:rPr>
      </w:pPr>
      <w:r>
        <w:rPr>
          <w:rFonts w:ascii="Times New Roman" w:hAnsi="Times New Roman"/>
          <w:color w:val="333333"/>
        </w:rPr>
        <w:t>Au lycée : Construire les représentations graphiques des fonctions affines et linéaires modélisant les consommations d’eau d</w:t>
      </w:r>
      <w:r w:rsidR="005D3DB6">
        <w:rPr>
          <w:rFonts w:ascii="Times New Roman" w:hAnsi="Times New Roman"/>
          <w:color w:val="333333"/>
        </w:rPr>
        <w:t>’un</w:t>
      </w:r>
      <w:r>
        <w:rPr>
          <w:rFonts w:ascii="Times New Roman" w:hAnsi="Times New Roman"/>
          <w:color w:val="333333"/>
        </w:rPr>
        <w:t>e douche et d</w:t>
      </w:r>
      <w:r w:rsidR="005D3DB6">
        <w:rPr>
          <w:rFonts w:ascii="Times New Roman" w:hAnsi="Times New Roman"/>
          <w:color w:val="333333"/>
        </w:rPr>
        <w:t>’un</w:t>
      </w:r>
      <w:r>
        <w:rPr>
          <w:rFonts w:ascii="Times New Roman" w:hAnsi="Times New Roman"/>
          <w:color w:val="333333"/>
        </w:rPr>
        <w:t xml:space="preserve"> bain en fonction de la durée.</w:t>
      </w:r>
      <w:r>
        <w:rPr>
          <w:rFonts w:ascii="Times New Roman" w:hAnsi="Times New Roman"/>
          <w:color w:val="333333"/>
        </w:rPr>
        <w:br/>
      </w:r>
    </w:p>
    <w:p w14:paraId="4D860B81" w14:textId="77777777" w:rsidR="00B84235" w:rsidRDefault="00000000">
      <w:pPr>
        <w:pStyle w:val="Standard"/>
        <w:numPr>
          <w:ilvl w:val="0"/>
          <w:numId w:val="10"/>
        </w:numPr>
        <w:rPr>
          <w:rFonts w:ascii="Times New Roman" w:hAnsi="Times New Roman"/>
          <w:color w:val="333333"/>
        </w:rPr>
      </w:pPr>
      <w:r>
        <w:rPr>
          <w:rFonts w:ascii="Times New Roman" w:hAnsi="Times New Roman"/>
          <w:b/>
          <w:bCs/>
          <w:color w:val="333333"/>
        </w:rPr>
        <w:t>Modalités de travail (déroulement) :</w:t>
      </w:r>
    </w:p>
    <w:p w14:paraId="2A744262" w14:textId="77777777" w:rsidR="00B84235" w:rsidRDefault="00000000">
      <w:pPr>
        <w:pStyle w:val="Standard"/>
        <w:ind w:left="720"/>
        <w:rPr>
          <w:rFonts w:ascii="Times New Roman" w:hAnsi="Times New Roman"/>
          <w:color w:val="333333"/>
        </w:rPr>
      </w:pPr>
      <w:r>
        <w:rPr>
          <w:rFonts w:ascii="Times New Roman" w:hAnsi="Times New Roman"/>
          <w:color w:val="333333"/>
        </w:rPr>
        <w:t>En amont : On pose aux élèves les questions suivantes : « À combien de temps estimez-vous la durée d’une douche ? », « Quelle est, selon vous, la hauteur d’un bain ? ».</w:t>
      </w:r>
    </w:p>
    <w:p w14:paraId="4923805E" w14:textId="77777777" w:rsidR="00B84235" w:rsidRDefault="00B84235">
      <w:pPr>
        <w:pStyle w:val="Standard"/>
        <w:rPr>
          <w:rFonts w:ascii="Times New Roman" w:hAnsi="Times New Roman"/>
          <w:color w:val="333333"/>
        </w:rPr>
      </w:pPr>
    </w:p>
    <w:p w14:paraId="72007D06" w14:textId="77777777" w:rsidR="00B84235" w:rsidRDefault="00000000">
      <w:pPr>
        <w:pStyle w:val="Standard"/>
        <w:ind w:left="720"/>
        <w:rPr>
          <w:rFonts w:ascii="Times New Roman" w:hAnsi="Times New Roman"/>
          <w:color w:val="333333"/>
        </w:rPr>
      </w:pPr>
      <w:r>
        <w:rPr>
          <w:rFonts w:ascii="Times New Roman" w:hAnsi="Times New Roman"/>
          <w:color w:val="333333"/>
        </w:rPr>
        <w:t xml:space="preserve">En petits groupes, à l’aide des informations fournies, les élèves répondent la question « Est-il toujours </w:t>
      </w:r>
      <w:proofErr w:type="gramStart"/>
      <w:r>
        <w:rPr>
          <w:rFonts w:ascii="Times New Roman" w:hAnsi="Times New Roman"/>
          <w:color w:val="333333"/>
        </w:rPr>
        <w:t>plus</w:t>
      </w:r>
      <w:proofErr w:type="gramEnd"/>
      <w:r>
        <w:rPr>
          <w:rFonts w:ascii="Times New Roman" w:hAnsi="Times New Roman"/>
          <w:color w:val="333333"/>
        </w:rPr>
        <w:t xml:space="preserve"> économique de prendre une douche plutôt qu’un bain ? ».</w:t>
      </w:r>
    </w:p>
    <w:p w14:paraId="17C93815" w14:textId="77777777" w:rsidR="00B84235" w:rsidRDefault="00000000">
      <w:pPr>
        <w:pStyle w:val="Standard"/>
        <w:ind w:left="720"/>
        <w:rPr>
          <w:rFonts w:ascii="Times New Roman" w:hAnsi="Times New Roman"/>
          <w:color w:val="333333"/>
        </w:rPr>
      </w:pPr>
      <w:r>
        <w:rPr>
          <w:rFonts w:ascii="Times New Roman" w:hAnsi="Times New Roman"/>
          <w:color w:val="333333"/>
        </w:rPr>
        <w:t>Ils argumentent leur réponse mathématiquement.</w:t>
      </w:r>
    </w:p>
    <w:p w14:paraId="1D793C7F" w14:textId="77777777" w:rsidR="00B84235" w:rsidRDefault="00000000">
      <w:pPr>
        <w:pStyle w:val="Standard"/>
        <w:ind w:left="720"/>
        <w:rPr>
          <w:rFonts w:ascii="Times New Roman" w:hAnsi="Times New Roman"/>
          <w:color w:val="333333"/>
        </w:rPr>
      </w:pPr>
      <w:r>
        <w:rPr>
          <w:rFonts w:ascii="Times New Roman" w:hAnsi="Times New Roman"/>
          <w:color w:val="333333"/>
        </w:rPr>
        <w:t xml:space="preserve">Nous avons testé plusieurs modalités de restitution : </w:t>
      </w:r>
    </w:p>
    <w:p w14:paraId="4F1296D3" w14:textId="77777777" w:rsidR="00B84235" w:rsidRDefault="00000000">
      <w:pPr>
        <w:pStyle w:val="Standard"/>
        <w:numPr>
          <w:ilvl w:val="0"/>
          <w:numId w:val="11"/>
        </w:numPr>
        <w:rPr>
          <w:rFonts w:ascii="Times New Roman" w:hAnsi="Times New Roman"/>
          <w:color w:val="333333"/>
        </w:rPr>
      </w:pPr>
      <w:r>
        <w:rPr>
          <w:rFonts w:ascii="Times New Roman" w:hAnsi="Times New Roman"/>
          <w:color w:val="333333"/>
        </w:rPr>
        <w:t>À l’aide de d’une feuille A3 sur laquelle chaque groupe rédige sa réponse ;</w:t>
      </w:r>
    </w:p>
    <w:p w14:paraId="1730E975" w14:textId="77777777" w:rsidR="00B84235" w:rsidRDefault="00000000">
      <w:pPr>
        <w:pStyle w:val="Standard"/>
        <w:numPr>
          <w:ilvl w:val="0"/>
          <w:numId w:val="11"/>
        </w:numPr>
        <w:rPr>
          <w:rFonts w:ascii="Times New Roman" w:hAnsi="Times New Roman"/>
          <w:color w:val="333333"/>
        </w:rPr>
      </w:pPr>
      <w:r>
        <w:rPr>
          <w:rFonts w:ascii="Times New Roman" w:hAnsi="Times New Roman"/>
          <w:color w:val="333333"/>
        </w:rPr>
        <w:t xml:space="preserve">Sous forme orale (individuel ou par groupe). </w:t>
      </w:r>
    </w:p>
    <w:p w14:paraId="4A78E7F3" w14:textId="77777777" w:rsidR="00B84235" w:rsidRDefault="00B84235">
      <w:pPr>
        <w:pStyle w:val="Standard"/>
        <w:ind w:left="720"/>
        <w:rPr>
          <w:rFonts w:ascii="Times New Roman" w:hAnsi="Times New Roman"/>
          <w:color w:val="333333"/>
        </w:rPr>
      </w:pPr>
    </w:p>
    <w:p w14:paraId="1B6722D5" w14:textId="77777777" w:rsidR="00B84235" w:rsidRDefault="00000000">
      <w:pPr>
        <w:ind w:left="720"/>
      </w:pPr>
      <w:r>
        <w:rPr>
          <w:rFonts w:ascii="Times New Roman" w:eastAsia="Times New Roman" w:hAnsi="Times New Roman" w:cs="Times New Roman"/>
          <w:color w:val="000000"/>
        </w:rPr>
        <w:t xml:space="preserve"> </w:t>
      </w:r>
      <w:r w:rsidRPr="004B76DF">
        <w:rPr>
          <w:rFonts w:ascii="Times New Roman" w:eastAsia="Times New Roman" w:hAnsi="Times New Roman" w:cs="Times New Roman"/>
          <w:b/>
          <w:bCs/>
          <w:color w:val="000000"/>
        </w:rPr>
        <w:t>En 6e :</w:t>
      </w:r>
      <w:r>
        <w:rPr>
          <w:rFonts w:ascii="Times New Roman" w:eastAsia="Times New Roman" w:hAnsi="Times New Roman" w:cs="Times New Roman"/>
          <w:color w:val="000000"/>
        </w:rPr>
        <w:t xml:space="preserve"> les élèves ont été répartis en îlots de 4 et 3 sujets différents ont été testés au sein de la même classe permettant de différencier simultanément.</w:t>
      </w:r>
    </w:p>
    <w:p w14:paraId="1FE7DB5D" w14:textId="77777777" w:rsidR="00B84235" w:rsidRDefault="00B84235">
      <w:pPr>
        <w:ind w:left="720"/>
      </w:pPr>
    </w:p>
    <w:p w14:paraId="1CD735EF" w14:textId="77777777" w:rsidR="00B84235" w:rsidRDefault="00000000">
      <w:pPr>
        <w:ind w:left="720"/>
      </w:pPr>
      <w:r>
        <w:rPr>
          <w:rFonts w:ascii="Times New Roman" w:eastAsia="Times New Roman" w:hAnsi="Times New Roman" w:cs="Times New Roman"/>
          <w:color w:val="000000"/>
        </w:rPr>
        <w:t xml:space="preserve">Les premières 10 minutes ont été consacrées à un temps de recherche individuelle. </w:t>
      </w:r>
    </w:p>
    <w:p w14:paraId="073CDFAE" w14:textId="77777777" w:rsidR="00B84235" w:rsidRDefault="00000000">
      <w:pPr>
        <w:ind w:left="720"/>
      </w:pPr>
      <w:r>
        <w:rPr>
          <w:rFonts w:ascii="Times New Roman" w:eastAsia="Times New Roman" w:hAnsi="Times New Roman" w:cs="Times New Roman"/>
          <w:color w:val="000000"/>
        </w:rPr>
        <w:t>Dans un second temps, les élèves ont eu à échanger au sein de leur groupe. Ensuite, après un court temps collectif animé par le professeur, la fin de la séance a été dédiée à la rédaction d'une synthèse individuelle écrite ou à l’enregistrement d'un compte rendu oral.</w:t>
      </w:r>
    </w:p>
    <w:p w14:paraId="455DBF1F" w14:textId="77777777" w:rsidR="00B84235" w:rsidRDefault="00B84235">
      <w:pPr>
        <w:pStyle w:val="Standard"/>
        <w:ind w:left="720"/>
        <w:rPr>
          <w:rFonts w:ascii="Times New Roman" w:hAnsi="Times New Roman"/>
          <w:color w:val="333333"/>
        </w:rPr>
      </w:pPr>
    </w:p>
    <w:p w14:paraId="33AB93DA" w14:textId="23C371EF" w:rsidR="004B76DF" w:rsidRDefault="004B76DF">
      <w:pPr>
        <w:pStyle w:val="Standard"/>
        <w:ind w:left="720"/>
        <w:rPr>
          <w:rFonts w:ascii="Times New Roman" w:hAnsi="Times New Roman"/>
          <w:color w:val="333333"/>
        </w:rPr>
      </w:pPr>
      <w:r w:rsidRPr="004B76DF">
        <w:rPr>
          <w:rFonts w:ascii="Times New Roman" w:hAnsi="Times New Roman"/>
          <w:b/>
          <w:bCs/>
          <w:color w:val="333333"/>
        </w:rPr>
        <w:t xml:space="preserve">Au lycée : </w:t>
      </w:r>
      <w:r>
        <w:rPr>
          <w:rFonts w:ascii="Times New Roman" w:hAnsi="Times New Roman"/>
          <w:color w:val="333333"/>
        </w:rPr>
        <w:t>Les élèves ont travaillé en groupes</w:t>
      </w:r>
      <w:r w:rsidR="00CE4D6B">
        <w:rPr>
          <w:rFonts w:ascii="Times New Roman" w:hAnsi="Times New Roman"/>
          <w:color w:val="333333"/>
        </w:rPr>
        <w:t xml:space="preserve"> de 3 ou 4. </w:t>
      </w:r>
    </w:p>
    <w:p w14:paraId="65B94377" w14:textId="351ECA35" w:rsidR="00CE4D6B" w:rsidRDefault="00CE4D6B" w:rsidP="00CE4D6B">
      <w:pPr>
        <w:pStyle w:val="Standard"/>
        <w:ind w:left="720"/>
        <w:rPr>
          <w:rFonts w:ascii="Times New Roman" w:hAnsi="Times New Roman"/>
          <w:color w:val="333333"/>
        </w:rPr>
      </w:pPr>
      <w:r w:rsidRPr="00CE4D6B">
        <w:rPr>
          <w:rFonts w:ascii="Times New Roman" w:hAnsi="Times New Roman"/>
          <w:color w:val="333333"/>
        </w:rPr>
        <w:t>Nous avons testé plusieurs modalités de travail :</w:t>
      </w:r>
    </w:p>
    <w:p w14:paraId="1CD511F6" w14:textId="04909889" w:rsidR="00CE4D6B" w:rsidRDefault="00FD74C8" w:rsidP="00CE4D6B">
      <w:pPr>
        <w:pStyle w:val="Standard"/>
        <w:numPr>
          <w:ilvl w:val="0"/>
          <w:numId w:val="11"/>
        </w:numPr>
        <w:rPr>
          <w:rFonts w:ascii="Times New Roman" w:hAnsi="Times New Roman"/>
          <w:color w:val="333333"/>
        </w:rPr>
      </w:pPr>
      <w:r>
        <w:rPr>
          <w:rFonts w:ascii="Times New Roman" w:hAnsi="Times New Roman"/>
          <w:color w:val="333333"/>
        </w:rPr>
        <w:t>En 2</w:t>
      </w:r>
      <w:r w:rsidRPr="00FD74C8">
        <w:rPr>
          <w:rFonts w:ascii="Times New Roman" w:hAnsi="Times New Roman"/>
          <w:color w:val="333333"/>
          <w:vertAlign w:val="superscript"/>
        </w:rPr>
        <w:t>nde</w:t>
      </w:r>
      <w:r>
        <w:rPr>
          <w:rFonts w:ascii="Times New Roman" w:hAnsi="Times New Roman"/>
          <w:color w:val="333333"/>
        </w:rPr>
        <w:t xml:space="preserve"> : </w:t>
      </w:r>
      <w:r w:rsidR="00CE4D6B">
        <w:rPr>
          <w:rFonts w:ascii="Times New Roman" w:hAnsi="Times New Roman"/>
          <w:color w:val="333333"/>
        </w:rPr>
        <w:t>Sans proposer de papier millimétré ni évoquer de représentation graphique ;</w:t>
      </w:r>
    </w:p>
    <w:p w14:paraId="15DDF0D5" w14:textId="4F0A65B0" w:rsidR="00FD74C8" w:rsidRDefault="00FD74C8" w:rsidP="00CE4D6B">
      <w:pPr>
        <w:pStyle w:val="Standard"/>
        <w:numPr>
          <w:ilvl w:val="0"/>
          <w:numId w:val="11"/>
        </w:numPr>
        <w:rPr>
          <w:rFonts w:ascii="Times New Roman" w:hAnsi="Times New Roman"/>
          <w:color w:val="333333"/>
        </w:rPr>
      </w:pPr>
      <w:r>
        <w:rPr>
          <w:rFonts w:ascii="Times New Roman" w:hAnsi="Times New Roman"/>
          <w:color w:val="333333"/>
        </w:rPr>
        <w:t>En 2</w:t>
      </w:r>
      <w:r w:rsidRPr="00FD74C8">
        <w:rPr>
          <w:rFonts w:ascii="Times New Roman" w:hAnsi="Times New Roman"/>
          <w:color w:val="333333"/>
          <w:vertAlign w:val="superscript"/>
        </w:rPr>
        <w:t>nde</w:t>
      </w:r>
      <w:r>
        <w:rPr>
          <w:rFonts w:ascii="Times New Roman" w:hAnsi="Times New Roman"/>
          <w:color w:val="333333"/>
        </w:rPr>
        <w:t> : En proposant d’emblée du papier millimétré pour représenter la situation ;</w:t>
      </w:r>
    </w:p>
    <w:p w14:paraId="273DD9A4" w14:textId="4A58E138" w:rsidR="00CE4D6B" w:rsidRDefault="00FD74C8" w:rsidP="00CE4D6B">
      <w:pPr>
        <w:pStyle w:val="Standard"/>
        <w:numPr>
          <w:ilvl w:val="0"/>
          <w:numId w:val="11"/>
        </w:numPr>
        <w:rPr>
          <w:rFonts w:ascii="Times New Roman" w:hAnsi="Times New Roman"/>
          <w:color w:val="333333"/>
        </w:rPr>
      </w:pPr>
      <w:r>
        <w:rPr>
          <w:rFonts w:ascii="Times New Roman" w:hAnsi="Times New Roman"/>
          <w:color w:val="333333"/>
        </w:rPr>
        <w:t>En 1</w:t>
      </w:r>
      <w:r w:rsidRPr="00FD74C8">
        <w:rPr>
          <w:rFonts w:ascii="Times New Roman" w:hAnsi="Times New Roman"/>
          <w:color w:val="333333"/>
          <w:vertAlign w:val="superscript"/>
        </w:rPr>
        <w:t>e</w:t>
      </w:r>
      <w:r>
        <w:rPr>
          <w:rFonts w:ascii="Times New Roman" w:hAnsi="Times New Roman"/>
          <w:color w:val="333333"/>
        </w:rPr>
        <w:t xml:space="preserve"> tronc commun : Avec une modélisation de la baignoire sur </w:t>
      </w:r>
      <w:proofErr w:type="spellStart"/>
      <w:r>
        <w:rPr>
          <w:rFonts w:ascii="Times New Roman" w:hAnsi="Times New Roman"/>
          <w:color w:val="333333"/>
        </w:rPr>
        <w:t>GeoGebra</w:t>
      </w:r>
      <w:proofErr w:type="spellEnd"/>
      <w:r>
        <w:rPr>
          <w:rFonts w:ascii="Times New Roman" w:hAnsi="Times New Roman"/>
          <w:color w:val="333333"/>
        </w:rPr>
        <w:t xml:space="preserve"> donnant le volume en fonction de la hauteur.</w:t>
      </w:r>
    </w:p>
    <w:p w14:paraId="4202E935" w14:textId="37447A81" w:rsidR="007D2337" w:rsidRPr="004B76DF" w:rsidRDefault="007D2337" w:rsidP="007D2337">
      <w:pPr>
        <w:pStyle w:val="Standard"/>
        <w:ind w:left="1080"/>
        <w:rPr>
          <w:rFonts w:ascii="Times New Roman" w:hAnsi="Times New Roman"/>
          <w:color w:val="333333"/>
        </w:rPr>
      </w:pPr>
      <w:r>
        <w:rPr>
          <w:rFonts w:ascii="Times New Roman" w:hAnsi="Times New Roman"/>
          <w:color w:val="333333"/>
        </w:rPr>
        <w:t xml:space="preserve">Lien vers la modélisation sur </w:t>
      </w:r>
      <w:proofErr w:type="spellStart"/>
      <w:r>
        <w:rPr>
          <w:rFonts w:ascii="Times New Roman" w:hAnsi="Times New Roman"/>
          <w:color w:val="333333"/>
        </w:rPr>
        <w:t>Capytale</w:t>
      </w:r>
      <w:proofErr w:type="spellEnd"/>
      <w:r>
        <w:rPr>
          <w:rFonts w:ascii="Times New Roman" w:hAnsi="Times New Roman"/>
          <w:color w:val="333333"/>
        </w:rPr>
        <w:t xml:space="preserve"> : </w:t>
      </w:r>
      <w:hyperlink r:id="rId11" w:history="1">
        <w:r w:rsidRPr="0026731B">
          <w:rPr>
            <w:rStyle w:val="Lienhypertexte"/>
            <w:rFonts w:ascii="Times New Roman" w:hAnsi="Times New Roman"/>
          </w:rPr>
          <w:t>https://capytale2.ac-paris.fr/web/c/6608-2806487</w:t>
        </w:r>
      </w:hyperlink>
      <w:r>
        <w:rPr>
          <w:rFonts w:ascii="Times New Roman" w:hAnsi="Times New Roman"/>
          <w:color w:val="333333"/>
        </w:rPr>
        <w:t xml:space="preserve"> </w:t>
      </w:r>
    </w:p>
    <w:p w14:paraId="3879E8D8" w14:textId="77777777" w:rsidR="00B84235" w:rsidRDefault="00B84235">
      <w:pPr>
        <w:pStyle w:val="Standard"/>
        <w:ind w:left="720"/>
      </w:pPr>
    </w:p>
    <w:p w14:paraId="37E6857B" w14:textId="77777777" w:rsidR="00B84235" w:rsidRDefault="00000000">
      <w:pPr>
        <w:pStyle w:val="Standard"/>
        <w:numPr>
          <w:ilvl w:val="0"/>
          <w:numId w:val="10"/>
        </w:numPr>
        <w:rPr>
          <w:rFonts w:ascii="Times New Roman" w:hAnsi="Times New Roman"/>
          <w:color w:val="333333"/>
        </w:rPr>
      </w:pPr>
      <w:r>
        <w:rPr>
          <w:rFonts w:ascii="Times New Roman" w:hAnsi="Times New Roman"/>
          <w:b/>
          <w:bCs/>
          <w:color w:val="333333"/>
        </w:rPr>
        <w:t>Analyse du dispositif :</w:t>
      </w:r>
    </w:p>
    <w:p w14:paraId="219B7F73" w14:textId="77777777" w:rsidR="00B84235" w:rsidRDefault="00000000">
      <w:pPr>
        <w:pStyle w:val="Standard"/>
        <w:ind w:left="720"/>
        <w:rPr>
          <w:rFonts w:ascii="Times New Roman" w:hAnsi="Times New Roman"/>
          <w:color w:val="333333"/>
        </w:rPr>
      </w:pPr>
      <w:r>
        <w:rPr>
          <w:rFonts w:ascii="Times New Roman" w:hAnsi="Times New Roman"/>
          <w:b/>
          <w:color w:val="333333"/>
        </w:rPr>
        <w:t>En première</w:t>
      </w:r>
      <w:r>
        <w:rPr>
          <w:rFonts w:ascii="Times New Roman" w:hAnsi="Times New Roman"/>
          <w:color w:val="333333"/>
        </w:rPr>
        <w:t>, l’activité a été lancée par un questionnement sur les habitudes des élèves sur la durée d’une douche et sur la hauteur d’eau d’un bain. Beaucoup d’élèves ont eu du mal à donner des ordres de grandeur. La discussion autour de ces estimations est bon point de départ de l’activité qui mérite d’être généralisée à tous les niveaux.</w:t>
      </w:r>
    </w:p>
    <w:p w14:paraId="6575285B" w14:textId="77777777" w:rsidR="00B84235" w:rsidRDefault="00B84235">
      <w:pPr>
        <w:pStyle w:val="Standard"/>
        <w:ind w:left="720"/>
        <w:rPr>
          <w:rFonts w:ascii="Times New Roman" w:hAnsi="Times New Roman"/>
          <w:color w:val="333333"/>
        </w:rPr>
      </w:pPr>
    </w:p>
    <w:p w14:paraId="5A9A1322" w14:textId="77777777" w:rsidR="00B84235" w:rsidRDefault="00000000">
      <w:pPr>
        <w:pStyle w:val="Standard"/>
        <w:ind w:left="720"/>
        <w:rPr>
          <w:rFonts w:ascii="Times New Roman" w:hAnsi="Times New Roman"/>
          <w:color w:val="333333"/>
        </w:rPr>
      </w:pPr>
      <w:r>
        <w:rPr>
          <w:rFonts w:ascii="Times New Roman" w:hAnsi="Times New Roman"/>
          <w:b/>
          <w:color w:val="333333"/>
        </w:rPr>
        <w:t>En 2nde</w:t>
      </w:r>
      <w:r>
        <w:rPr>
          <w:rFonts w:ascii="Times New Roman" w:hAnsi="Times New Roman"/>
          <w:color w:val="333333"/>
        </w:rPr>
        <w:t>, l’activité ayant été proposée lors de la séquence sur les fonctions affines et linéaires, les élèves ont spontanément pensé à modéliser la situation par des fonctions.</w:t>
      </w:r>
    </w:p>
    <w:p w14:paraId="63DCE4A7" w14:textId="77777777" w:rsidR="00B84235" w:rsidRDefault="00000000">
      <w:pPr>
        <w:pStyle w:val="Standard"/>
        <w:ind w:left="720"/>
        <w:rPr>
          <w:rFonts w:ascii="Times New Roman" w:hAnsi="Times New Roman"/>
          <w:color w:val="333333"/>
        </w:rPr>
      </w:pPr>
      <w:r>
        <w:rPr>
          <w:rFonts w:ascii="Times New Roman" w:hAnsi="Times New Roman"/>
          <w:color w:val="333333"/>
        </w:rPr>
        <w:t>Une classe avait à disposition du papier millimétré, les élèves l’ont utilisé pour tracer des représentations graphiques des fonctions.</w:t>
      </w:r>
    </w:p>
    <w:p w14:paraId="2C3CCAB0" w14:textId="77777777" w:rsidR="00B84235" w:rsidRDefault="00000000">
      <w:pPr>
        <w:pStyle w:val="Standard"/>
        <w:ind w:left="720"/>
        <w:rPr>
          <w:rFonts w:ascii="Times New Roman" w:hAnsi="Times New Roman"/>
          <w:color w:val="333333"/>
        </w:rPr>
      </w:pPr>
      <w:r>
        <w:rPr>
          <w:rFonts w:ascii="Times New Roman" w:hAnsi="Times New Roman"/>
          <w:color w:val="333333"/>
        </w:rPr>
        <w:t>Une autre classe n’en avait pas, un groupe a spontanément réalisé une représentation graphique des fonctions. Une discussion entre les groupes a permis de mettre en avant l’utilité de la représentation graphique pour argumenter sa réponse.</w:t>
      </w:r>
    </w:p>
    <w:p w14:paraId="33388A9E" w14:textId="77777777" w:rsidR="00B84235" w:rsidRDefault="00000000">
      <w:pPr>
        <w:pStyle w:val="Standard"/>
        <w:ind w:left="720"/>
        <w:rPr>
          <w:rFonts w:ascii="Times New Roman" w:hAnsi="Times New Roman"/>
          <w:color w:val="333333"/>
        </w:rPr>
      </w:pPr>
      <w:r>
        <w:rPr>
          <w:rFonts w:ascii="Times New Roman" w:hAnsi="Times New Roman"/>
          <w:color w:val="333333"/>
        </w:rPr>
        <w:br/>
      </w:r>
      <w:r>
        <w:rPr>
          <w:rFonts w:ascii="Times New Roman" w:hAnsi="Times New Roman"/>
          <w:b/>
          <w:color w:val="000000" w:themeColor="text1"/>
        </w:rPr>
        <w:t>En 6</w:t>
      </w:r>
      <w:r>
        <w:rPr>
          <w:rFonts w:ascii="Times New Roman" w:hAnsi="Times New Roman"/>
          <w:b/>
          <w:color w:val="000000" w:themeColor="text1"/>
          <w:vertAlign w:val="superscript"/>
        </w:rPr>
        <w:t>e</w:t>
      </w:r>
      <w:r>
        <w:rPr>
          <w:rFonts w:ascii="Times New Roman" w:hAnsi="Times New Roman"/>
          <w:color w:val="333333"/>
        </w:rPr>
        <w:t>, des aides ont été nécessaires pour faire le lien entre les différentes unités en jeu (bouteille d’eau, cm</w:t>
      </w:r>
      <w:r>
        <w:rPr>
          <w:rFonts w:ascii="Times New Roman" w:hAnsi="Times New Roman"/>
          <w:color w:val="333333"/>
          <w:vertAlign w:val="superscript"/>
        </w:rPr>
        <w:t>3</w:t>
      </w:r>
      <w:r>
        <w:rPr>
          <w:rFonts w:ascii="Times New Roman" w:hAnsi="Times New Roman"/>
          <w:color w:val="333333"/>
        </w:rPr>
        <w:t xml:space="preserve">, litre). Dans un premier temps, les productions se sont limitées à la comparaison de la consommation d’eau d’une douche pour une durée choisie à celle d’un bain pour une hauteur d’eau donnée. Après une courte plénière, les élèves plus à l’aise ont réussi à faire varier les paramètres pour comparer plusieurs cas. </w:t>
      </w:r>
    </w:p>
    <w:p w14:paraId="1B2AB095" w14:textId="77777777" w:rsidR="00B84235" w:rsidRDefault="00B84235">
      <w:pPr>
        <w:pStyle w:val="Standard"/>
        <w:ind w:left="720"/>
      </w:pPr>
    </w:p>
    <w:p w14:paraId="4FC50E28" w14:textId="77777777" w:rsidR="00B84235" w:rsidRDefault="00000000">
      <w:pPr>
        <w:pStyle w:val="Standard"/>
        <w:numPr>
          <w:ilvl w:val="0"/>
          <w:numId w:val="7"/>
        </w:numPr>
        <w:rPr>
          <w:rFonts w:ascii="Times New Roman" w:hAnsi="Times New Roman"/>
          <w:b/>
          <w:bCs/>
          <w:color w:val="333333"/>
        </w:rPr>
      </w:pPr>
      <w:r>
        <w:rPr>
          <w:rFonts w:ascii="Times New Roman" w:hAnsi="Times New Roman"/>
          <w:b/>
          <w:bCs/>
          <w:color w:val="333333"/>
        </w:rPr>
        <w:t>Dans les programmes du cycle :</w:t>
      </w:r>
    </w:p>
    <w:p w14:paraId="55BD000D" w14:textId="77777777" w:rsidR="00B84235" w:rsidRDefault="00000000">
      <w:pPr>
        <w:pStyle w:val="Standard"/>
        <w:ind w:left="720"/>
        <w:rPr>
          <w:rFonts w:ascii="Times New Roman" w:hAnsi="Times New Roman"/>
          <w:b/>
          <w:bCs/>
          <w:color w:val="333333"/>
        </w:rPr>
      </w:pPr>
      <w:r>
        <w:rPr>
          <w:rFonts w:ascii="Times New Roman" w:hAnsi="Times New Roman"/>
          <w:b/>
          <w:bCs/>
          <w:color w:val="333333"/>
        </w:rPr>
        <w:t>En première Tronc commun</w:t>
      </w:r>
    </w:p>
    <w:p w14:paraId="4EB7E5A9" w14:textId="77777777" w:rsidR="00B84235" w:rsidRDefault="00000000">
      <w:pPr>
        <w:pStyle w:val="Standard"/>
        <w:numPr>
          <w:ilvl w:val="0"/>
          <w:numId w:val="11"/>
        </w:numPr>
        <w:rPr>
          <w:rFonts w:ascii="Times New Roman" w:hAnsi="Times New Roman"/>
          <w:b/>
          <w:bCs/>
          <w:color w:val="333333"/>
        </w:rPr>
      </w:pPr>
      <w:r>
        <w:t xml:space="preserve">Reconnaître un phénomène discret ou continu de croissance linéaire et savoir le modéliser. </w:t>
      </w:r>
    </w:p>
    <w:p w14:paraId="7FF276A8" w14:textId="77777777" w:rsidR="00B84235" w:rsidRDefault="00000000">
      <w:pPr>
        <w:pStyle w:val="Standard"/>
        <w:numPr>
          <w:ilvl w:val="0"/>
          <w:numId w:val="11"/>
        </w:numPr>
        <w:rPr>
          <w:rFonts w:ascii="Times New Roman" w:hAnsi="Times New Roman"/>
          <w:b/>
          <w:bCs/>
          <w:color w:val="333333"/>
        </w:rPr>
      </w:pPr>
      <w:r>
        <w:t>Réaliser et exploiter la représentation graphique des termes d'une suite arithmétique ou d'une fonction affine.</w:t>
      </w:r>
    </w:p>
    <w:p w14:paraId="13BF0B50" w14:textId="77777777" w:rsidR="00B84235" w:rsidRDefault="00B84235">
      <w:pPr>
        <w:pStyle w:val="Standard"/>
        <w:ind w:left="720"/>
        <w:rPr>
          <w:rFonts w:ascii="Times New Roman" w:hAnsi="Times New Roman"/>
          <w:b/>
          <w:bCs/>
          <w:color w:val="333333"/>
        </w:rPr>
      </w:pPr>
    </w:p>
    <w:p w14:paraId="2321AE57" w14:textId="77777777" w:rsidR="00B84235" w:rsidRDefault="00000000">
      <w:pPr>
        <w:pStyle w:val="Standard"/>
        <w:ind w:left="720"/>
        <w:rPr>
          <w:rFonts w:ascii="Times New Roman" w:hAnsi="Times New Roman"/>
          <w:b/>
          <w:bCs/>
          <w:color w:val="333333"/>
        </w:rPr>
      </w:pPr>
      <w:r>
        <w:rPr>
          <w:rFonts w:ascii="Times New Roman" w:hAnsi="Times New Roman"/>
          <w:b/>
          <w:bCs/>
          <w:color w:val="333333"/>
        </w:rPr>
        <w:t>En seconde </w:t>
      </w:r>
    </w:p>
    <w:p w14:paraId="5E2A14DF" w14:textId="77777777" w:rsidR="00B84235" w:rsidRDefault="00000000">
      <w:pPr>
        <w:pStyle w:val="Standard"/>
        <w:numPr>
          <w:ilvl w:val="0"/>
          <w:numId w:val="11"/>
        </w:numPr>
        <w:rPr>
          <w:rFonts w:ascii="Times New Roman" w:hAnsi="Times New Roman"/>
          <w:b/>
          <w:bCs/>
          <w:color w:val="333333"/>
        </w:rPr>
      </w:pPr>
      <w:r>
        <w:t>Pour les fonctions affines, résoudre graphiquement ou algébriquement une équation ou une inéquation du type ƒ(x) = k, ƒ(x) &lt; k.</w:t>
      </w:r>
    </w:p>
    <w:p w14:paraId="48F2760D" w14:textId="77777777" w:rsidR="00B84235" w:rsidRDefault="00B84235" w:rsidP="00FD74C8">
      <w:pPr>
        <w:pStyle w:val="Standard"/>
        <w:rPr>
          <w:rFonts w:ascii="Times New Roman" w:hAnsi="Times New Roman"/>
          <w:b/>
          <w:bCs/>
          <w:color w:val="333333"/>
        </w:rPr>
      </w:pPr>
    </w:p>
    <w:p w14:paraId="18A7AE76" w14:textId="77777777" w:rsidR="00B84235" w:rsidRDefault="00000000">
      <w:pPr>
        <w:pStyle w:val="Standard"/>
        <w:ind w:left="709"/>
        <w:rPr>
          <w:rFonts w:ascii="Times New Roman" w:hAnsi="Times New Roman"/>
          <w:b/>
          <w:bCs/>
          <w:color w:val="333333"/>
        </w:rPr>
      </w:pPr>
      <w:r>
        <w:rPr>
          <w:rFonts w:ascii="Times New Roman" w:hAnsi="Times New Roman"/>
          <w:b/>
          <w:bCs/>
          <w:color w:val="333333"/>
        </w:rPr>
        <w:t>En sixième</w:t>
      </w:r>
    </w:p>
    <w:p w14:paraId="73DCA142" w14:textId="77777777" w:rsidR="00B84235" w:rsidRDefault="00000000">
      <w:pPr>
        <w:pStyle w:val="Standard"/>
        <w:numPr>
          <w:ilvl w:val="0"/>
          <w:numId w:val="11"/>
        </w:numPr>
        <w:rPr>
          <w:rFonts w:ascii="Times New Roman" w:hAnsi="Times New Roman"/>
          <w:b/>
          <w:bCs/>
          <w:color w:val="333333"/>
        </w:rPr>
      </w:pPr>
      <w:r>
        <w:t>Lire des représentations de données (graphique).</w:t>
      </w:r>
    </w:p>
    <w:p w14:paraId="72234A40" w14:textId="77777777" w:rsidR="00B84235" w:rsidRDefault="00000000">
      <w:pPr>
        <w:pStyle w:val="Standard"/>
        <w:numPr>
          <w:ilvl w:val="0"/>
          <w:numId w:val="11"/>
        </w:numPr>
        <w:rPr>
          <w:rFonts w:ascii="Times New Roman" w:hAnsi="Times New Roman"/>
          <w:b/>
          <w:color w:val="333333"/>
        </w:rPr>
      </w:pPr>
      <w:r>
        <w:t>Résoudre des problèmes relevant de la proportionnalité.</w:t>
      </w:r>
    </w:p>
    <w:p w14:paraId="4EE45B08" w14:textId="77777777" w:rsidR="00B84235" w:rsidRDefault="00000000">
      <w:pPr>
        <w:pStyle w:val="Standard"/>
        <w:numPr>
          <w:ilvl w:val="0"/>
          <w:numId w:val="11"/>
        </w:numPr>
        <w:rPr>
          <w:rFonts w:ascii="Times New Roman" w:hAnsi="Times New Roman"/>
          <w:b/>
          <w:color w:val="333333"/>
        </w:rPr>
      </w:pPr>
      <w:r>
        <w:t xml:space="preserve">Relier les unités de volume et de contenance. </w:t>
      </w:r>
    </w:p>
    <w:p w14:paraId="29851D65" w14:textId="77777777" w:rsidR="00B84235" w:rsidRDefault="00000000">
      <w:pPr>
        <w:pStyle w:val="Standard"/>
        <w:numPr>
          <w:ilvl w:val="0"/>
          <w:numId w:val="11"/>
        </w:numPr>
        <w:rPr>
          <w:rFonts w:ascii="Times New Roman" w:hAnsi="Times New Roman"/>
          <w:b/>
          <w:bCs/>
          <w:color w:val="333333"/>
        </w:rPr>
      </w:pPr>
      <w:r>
        <w:t xml:space="preserve">Estimer la mesure d’un volume ou d’une contenance par différentes procédures (transvasements, appréciation de l’ordre de grandeur) et l’exprimer dans une unité adaptée. </w:t>
      </w:r>
    </w:p>
    <w:p w14:paraId="72C57D36" w14:textId="77777777" w:rsidR="00B84235" w:rsidRDefault="00000000">
      <w:pPr>
        <w:pStyle w:val="Standard"/>
        <w:numPr>
          <w:ilvl w:val="0"/>
          <w:numId w:val="11"/>
        </w:numPr>
        <w:rPr>
          <w:rFonts w:ascii="Times New Roman" w:hAnsi="Times New Roman"/>
          <w:b/>
          <w:bCs/>
          <w:color w:val="333333"/>
        </w:rPr>
      </w:pPr>
      <w:r>
        <w:t xml:space="preserve">Déterminer le volume d’un pavé droit en se rapportant à un dénombrement d’unités (cubes de taille adaptée) ou en utilisant une formule. </w:t>
      </w:r>
    </w:p>
    <w:p w14:paraId="1D617270" w14:textId="77777777" w:rsidR="00B84235" w:rsidRDefault="00000000">
      <w:pPr>
        <w:pStyle w:val="Standard"/>
        <w:numPr>
          <w:ilvl w:val="1"/>
          <w:numId w:val="11"/>
        </w:numPr>
        <w:rPr>
          <w:rFonts w:ascii="Times New Roman" w:hAnsi="Times New Roman"/>
          <w:b/>
          <w:bCs/>
          <w:color w:val="333333"/>
        </w:rPr>
      </w:pPr>
      <w:r>
        <w:t>Unités usuelles de contenance (multiples et sous multiples du litre).</w:t>
      </w:r>
    </w:p>
    <w:p w14:paraId="3E6FE2DE" w14:textId="77777777" w:rsidR="00B84235" w:rsidRDefault="00000000">
      <w:pPr>
        <w:pStyle w:val="Standard"/>
        <w:numPr>
          <w:ilvl w:val="1"/>
          <w:numId w:val="11"/>
        </w:numPr>
        <w:rPr>
          <w:rFonts w:ascii="Times New Roman" w:hAnsi="Times New Roman"/>
          <w:b/>
          <w:bCs/>
          <w:color w:val="333333"/>
        </w:rPr>
      </w:pPr>
      <w:r>
        <w:t>Unités usuelles de volume (cm</w:t>
      </w:r>
      <w:proofErr w:type="gramStart"/>
      <w:r>
        <w:t>3 ,</w:t>
      </w:r>
      <w:proofErr w:type="gramEnd"/>
      <w:r>
        <w:t xml:space="preserve"> dm3 , m3 ), relations entre ces unités.</w:t>
      </w:r>
    </w:p>
    <w:p w14:paraId="655F309E" w14:textId="77777777" w:rsidR="00B84235" w:rsidRDefault="00000000">
      <w:pPr>
        <w:pStyle w:val="Standard"/>
        <w:numPr>
          <w:ilvl w:val="1"/>
          <w:numId w:val="11"/>
        </w:numPr>
        <w:rPr>
          <w:rFonts w:ascii="Times New Roman" w:hAnsi="Times New Roman"/>
          <w:b/>
          <w:bCs/>
          <w:color w:val="333333"/>
        </w:rPr>
      </w:pPr>
      <w:r>
        <w:t>Formules du volume d’un cube, d’un pavé droit.</w:t>
      </w:r>
    </w:p>
    <w:p w14:paraId="0FD912AA" w14:textId="77777777" w:rsidR="00B84235" w:rsidRDefault="00B84235">
      <w:pPr>
        <w:pStyle w:val="Standard"/>
        <w:rPr>
          <w:rFonts w:ascii="Times New Roman" w:hAnsi="Times New Roman"/>
          <w:b/>
          <w:bCs/>
          <w:color w:val="333333"/>
        </w:rPr>
      </w:pPr>
    </w:p>
    <w:p w14:paraId="15ADC180" w14:textId="77777777" w:rsidR="00B84235" w:rsidRDefault="00000000">
      <w:pPr>
        <w:pStyle w:val="Standard"/>
        <w:numPr>
          <w:ilvl w:val="0"/>
          <w:numId w:val="7"/>
        </w:numPr>
      </w:pPr>
      <w:r>
        <w:rPr>
          <w:rFonts w:ascii="Times New Roman" w:hAnsi="Times New Roman"/>
          <w:b/>
          <w:bCs/>
          <w:color w:val="333333"/>
        </w:rPr>
        <w:t xml:space="preserve">Les six compétences majeures </w:t>
      </w:r>
    </w:p>
    <w:p w14:paraId="44CDAE6C" w14:textId="77777777" w:rsidR="00B84235" w:rsidRDefault="00B84235">
      <w:pPr>
        <w:pStyle w:val="Standard"/>
        <w:rPr>
          <w:rFonts w:ascii="Times New Roman" w:hAnsi="Times New Roman"/>
          <w:color w:val="333333"/>
        </w:rPr>
      </w:pPr>
    </w:p>
    <w:tbl>
      <w:tblPr>
        <w:tblW w:w="10772" w:type="dxa"/>
        <w:tblLayout w:type="fixed"/>
        <w:tblLook w:val="04A0" w:firstRow="1" w:lastRow="0" w:firstColumn="1" w:lastColumn="0" w:noHBand="0" w:noVBand="1"/>
      </w:tblPr>
      <w:tblGrid>
        <w:gridCol w:w="10772"/>
      </w:tblGrid>
      <w:tr w:rsidR="00B84235" w14:paraId="75C8A35B" w14:textId="77777777">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A944FF" w14:textId="77777777" w:rsidR="00B84235" w:rsidRDefault="00000000">
            <w:pPr>
              <w:pStyle w:val="TableContents"/>
            </w:pPr>
            <w:r>
              <w:rPr>
                <w:rFonts w:ascii="Times New Roman" w:hAnsi="Times New Roman"/>
                <w:b/>
                <w:bCs/>
              </w:rPr>
              <w:t xml:space="preserve">Compétences pour </w:t>
            </w:r>
            <w:r>
              <w:rPr>
                <w:rFonts w:ascii="Times New Roman" w:hAnsi="Times New Roman"/>
                <w:b/>
                <w:bCs/>
                <w:color w:val="FF0000"/>
              </w:rPr>
              <w:t>le cycle 3</w:t>
            </w:r>
            <w:r>
              <w:rPr>
                <w:rFonts w:ascii="Times New Roman" w:hAnsi="Times New Roman"/>
                <w:b/>
                <w:bCs/>
              </w:rPr>
              <w:t>.</w:t>
            </w:r>
          </w:p>
        </w:tc>
      </w:tr>
      <w:tr w:rsidR="00B84235" w14:paraId="5AD5F334" w14:textId="77777777">
        <w:tc>
          <w:tcPr>
            <w:tcW w:w="10772"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2FC728" w14:textId="77777777" w:rsidR="00B84235" w:rsidRDefault="00000000">
            <w:pPr>
              <w:pStyle w:val="TableContents"/>
            </w:pPr>
            <w:r>
              <w:rPr>
                <w:rFonts w:ascii="Times New Roman" w:hAnsi="Times New Roman"/>
                <w:b/>
                <w:bCs/>
              </w:rPr>
              <w:t>- Chercher</w:t>
            </w:r>
            <w:r>
              <w:rPr>
                <w:rFonts w:ascii="Times New Roman" w:hAnsi="Times New Roman"/>
                <w:b/>
                <w:bCs/>
              </w:rPr>
              <w:tab/>
              <w:t>Domaines du socle : 2, 4</w:t>
            </w:r>
          </w:p>
          <w:p w14:paraId="1CF80EFE" w14:textId="77777777" w:rsidR="00B84235" w:rsidRDefault="00000000">
            <w:pPr>
              <w:pStyle w:val="TableContents"/>
            </w:pPr>
            <w:r>
              <w:rPr>
                <w:rFonts w:eastAsia="Liberation Serif" w:cs="Liberation Serif"/>
              </w:rPr>
              <w:t>•</w:t>
            </w:r>
            <w:r>
              <w:t xml:space="preserve"> </w:t>
            </w:r>
            <w:r>
              <w:rPr>
                <w:rFonts w:ascii="Times New Roman" w:hAnsi="Times New Roman"/>
              </w:rPr>
              <w:t>S’engager dans une démarche de résolution de problèmes en observant, en posant des questions, en manipulant, en expérimentant, en émettant des hypothèses, si besoin avec l’accompagnement du professeur après un temps de recherche autonome.</w:t>
            </w:r>
          </w:p>
          <w:p w14:paraId="7363E85B" w14:textId="77777777" w:rsidR="00B84235" w:rsidRDefault="00000000">
            <w:pPr>
              <w:pStyle w:val="TableContents"/>
            </w:pPr>
            <w:r>
              <w:rPr>
                <w:rFonts w:eastAsia="Liberation Serif" w:cs="Liberation Serif"/>
              </w:rPr>
              <w:t>•</w:t>
            </w:r>
            <w:r>
              <w:t xml:space="preserve"> </w:t>
            </w:r>
            <w:r>
              <w:rPr>
                <w:rFonts w:ascii="Times New Roman" w:hAnsi="Times New Roman"/>
              </w:rPr>
              <w:t>Tester, essayer plusieurs pistes proposées par soi-même, les autres élèves ou le professeur.</w:t>
            </w:r>
          </w:p>
        </w:tc>
      </w:tr>
      <w:tr w:rsidR="00B84235" w14:paraId="79AE817B" w14:textId="77777777">
        <w:tc>
          <w:tcPr>
            <w:tcW w:w="10772"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DFED60" w14:textId="77777777" w:rsidR="00B84235" w:rsidRDefault="00000000">
            <w:pPr>
              <w:pStyle w:val="Standard"/>
              <w:rPr>
                <w:rFonts w:ascii="Times New Roman" w:hAnsi="Times New Roman"/>
                <w:b/>
                <w:bCs/>
              </w:rPr>
            </w:pPr>
            <w:r>
              <w:rPr>
                <w:rFonts w:ascii="Times New Roman" w:hAnsi="Times New Roman"/>
                <w:b/>
                <w:bCs/>
              </w:rPr>
              <w:t>- Modéliser</w:t>
            </w:r>
            <w:r>
              <w:rPr>
                <w:rFonts w:ascii="Times New Roman" w:hAnsi="Times New Roman"/>
                <w:b/>
                <w:bCs/>
              </w:rPr>
              <w:tab/>
              <w:t>Domaines du socle : 1, 2, 4</w:t>
            </w:r>
          </w:p>
          <w:p w14:paraId="15A273C3" w14:textId="77777777" w:rsidR="00B84235" w:rsidRDefault="00000000">
            <w:pPr>
              <w:pStyle w:val="TableContents"/>
            </w:pPr>
            <w:r>
              <w:rPr>
                <w:rFonts w:eastAsia="Liberation Serif" w:cs="Liberation Serif"/>
              </w:rPr>
              <w:t>•</w:t>
            </w:r>
            <w:r>
              <w:t xml:space="preserve"> </w:t>
            </w:r>
            <w:r>
              <w:rPr>
                <w:rFonts w:ascii="Times New Roman" w:hAnsi="Times New Roman"/>
              </w:rPr>
              <w:t>Utiliser des outils mathématiques pour résoudre des problèmes concrets, notamment des problèmes portant sur des grandeurs et leurs mesures.</w:t>
            </w:r>
          </w:p>
          <w:p w14:paraId="143FCB4C" w14:textId="77777777" w:rsidR="00B84235" w:rsidRDefault="00000000">
            <w:pPr>
              <w:pStyle w:val="TableContents"/>
            </w:pPr>
            <w:r>
              <w:rPr>
                <w:rFonts w:eastAsia="Liberation Serif" w:cs="Liberation Serif"/>
              </w:rPr>
              <w:lastRenderedPageBreak/>
              <w:t>•</w:t>
            </w:r>
            <w:r>
              <w:t xml:space="preserve"> </w:t>
            </w:r>
            <w:r>
              <w:rPr>
                <w:rFonts w:ascii="Times New Roman" w:hAnsi="Times New Roman"/>
              </w:rPr>
              <w:t>Réaliser que certains problèmes relèvent de situations additives, d’autres de situations multiplicatives, de partages ou de groupements.</w:t>
            </w:r>
          </w:p>
          <w:p w14:paraId="6E66D2B6" w14:textId="77777777" w:rsidR="00B84235" w:rsidRDefault="00000000">
            <w:pPr>
              <w:pStyle w:val="TableContents"/>
            </w:pPr>
            <w:r>
              <w:rPr>
                <w:rFonts w:eastAsia="Liberation Serif" w:cs="Liberation Serif"/>
              </w:rPr>
              <w:t>•</w:t>
            </w:r>
            <w:r>
              <w:t xml:space="preserve"> </w:t>
            </w:r>
            <w:r>
              <w:rPr>
                <w:rFonts w:ascii="Times New Roman" w:hAnsi="Times New Roman"/>
              </w:rPr>
              <w:t>Reconnaître des formes dans des objets réels et les reproduire géométriquement.</w:t>
            </w:r>
          </w:p>
        </w:tc>
      </w:tr>
      <w:tr w:rsidR="00B84235" w14:paraId="2A853104" w14:textId="77777777">
        <w:tc>
          <w:tcPr>
            <w:tcW w:w="10772"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A4525" w14:textId="77777777" w:rsidR="00B84235" w:rsidRDefault="00000000">
            <w:pPr>
              <w:pStyle w:val="Standard"/>
              <w:rPr>
                <w:rFonts w:ascii="Times New Roman" w:hAnsi="Times New Roman"/>
                <w:b/>
                <w:bCs/>
              </w:rPr>
            </w:pPr>
            <w:r>
              <w:rPr>
                <w:rFonts w:ascii="Times New Roman" w:hAnsi="Times New Roman"/>
                <w:b/>
                <w:bCs/>
              </w:rPr>
              <w:lastRenderedPageBreak/>
              <w:t>- Représenter</w:t>
            </w:r>
            <w:r>
              <w:rPr>
                <w:rFonts w:ascii="Times New Roman" w:hAnsi="Times New Roman"/>
                <w:b/>
                <w:bCs/>
              </w:rPr>
              <w:tab/>
              <w:t>Domaines du socle : 1, 5</w:t>
            </w:r>
          </w:p>
          <w:p w14:paraId="3D2B60DA" w14:textId="77777777" w:rsidR="00B84235" w:rsidRDefault="00000000">
            <w:pPr>
              <w:pStyle w:val="TableContents"/>
            </w:pPr>
            <w:r>
              <w:rPr>
                <w:rFonts w:eastAsia="Liberation Serif" w:cs="Liberation Serif"/>
              </w:rPr>
              <w:t>•</w:t>
            </w:r>
            <w:r>
              <w:t xml:space="preserve"> </w:t>
            </w:r>
            <w:r>
              <w:rPr>
                <w:rFonts w:ascii="Times New Roman" w:hAnsi="Times New Roman"/>
              </w:rPr>
              <w:t>Appréhender différents systèmes de représentations (dessins, schémas, arbres de calcul, etc.).</w:t>
            </w:r>
          </w:p>
          <w:p w14:paraId="442F5ED1" w14:textId="77777777" w:rsidR="00B84235" w:rsidRDefault="00000000">
            <w:pPr>
              <w:pStyle w:val="TableContents"/>
            </w:pPr>
            <w:r>
              <w:rPr>
                <w:rFonts w:eastAsia="Liberation Serif" w:cs="Liberation Serif"/>
              </w:rPr>
              <w:t>•</w:t>
            </w:r>
            <w:r>
              <w:t xml:space="preserve"> </w:t>
            </w:r>
            <w:r>
              <w:rPr>
                <w:rFonts w:ascii="Times New Roman" w:hAnsi="Times New Roman"/>
              </w:rPr>
              <w:t>Utiliser des nombres pour représenter des quantités ou des grandeurs.</w:t>
            </w:r>
          </w:p>
          <w:p w14:paraId="685546AC" w14:textId="77777777" w:rsidR="00B84235" w:rsidRDefault="00000000">
            <w:pPr>
              <w:pStyle w:val="TableContents"/>
            </w:pPr>
            <w:r>
              <w:rPr>
                <w:rFonts w:eastAsia="Liberation Serif" w:cs="Liberation Serif"/>
              </w:rPr>
              <w:t>•</w:t>
            </w:r>
            <w:r>
              <w:t xml:space="preserve"> </w:t>
            </w:r>
            <w:r>
              <w:rPr>
                <w:rFonts w:ascii="Times New Roman" w:hAnsi="Times New Roman"/>
              </w:rPr>
              <w:t>Utiliser diverses représentations de solides et de situations spatiales.</w:t>
            </w:r>
          </w:p>
        </w:tc>
      </w:tr>
      <w:tr w:rsidR="00B84235" w14:paraId="187DE94F" w14:textId="77777777">
        <w:tc>
          <w:tcPr>
            <w:tcW w:w="10772"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B63BF2" w14:textId="77777777" w:rsidR="00B84235" w:rsidRDefault="00000000">
            <w:pPr>
              <w:pStyle w:val="Standard"/>
              <w:rPr>
                <w:rFonts w:ascii="Times New Roman" w:hAnsi="Times New Roman"/>
                <w:b/>
                <w:bCs/>
              </w:rPr>
            </w:pPr>
            <w:r>
              <w:rPr>
                <w:rFonts w:ascii="Times New Roman" w:hAnsi="Times New Roman"/>
                <w:b/>
                <w:bCs/>
              </w:rPr>
              <w:t>- Raisonner</w:t>
            </w:r>
            <w:r>
              <w:rPr>
                <w:rFonts w:ascii="Times New Roman" w:hAnsi="Times New Roman"/>
                <w:b/>
                <w:bCs/>
              </w:rPr>
              <w:tab/>
              <w:t>Domaines du socle : 2, 3, 4</w:t>
            </w:r>
          </w:p>
          <w:p w14:paraId="3426966B" w14:textId="77777777" w:rsidR="00B84235" w:rsidRDefault="00000000">
            <w:pPr>
              <w:pStyle w:val="TableContents"/>
            </w:pPr>
            <w:r>
              <w:rPr>
                <w:rFonts w:eastAsia="Liberation Serif" w:cs="Liberation Serif"/>
              </w:rPr>
              <w:t>•</w:t>
            </w:r>
            <w:r>
              <w:t xml:space="preserve"> </w:t>
            </w:r>
            <w:r>
              <w:rPr>
                <w:rFonts w:ascii="Times New Roman" w:hAnsi="Times New Roman"/>
              </w:rPr>
              <w:t>Tenir compte d’éléments divers (arguments d’autrui, résultats d’une expérience, sources internes ou externes à la classe, etc.) pour modifier son jugement.</w:t>
            </w:r>
          </w:p>
          <w:p w14:paraId="4765691A" w14:textId="77777777" w:rsidR="00B84235" w:rsidRDefault="00000000">
            <w:pPr>
              <w:pStyle w:val="TableContents"/>
            </w:pPr>
            <w:r>
              <w:rPr>
                <w:rFonts w:eastAsia="Liberation Serif" w:cs="Liberation Serif"/>
              </w:rPr>
              <w:t>•</w:t>
            </w:r>
            <w:r>
              <w:t xml:space="preserve"> </w:t>
            </w:r>
            <w:r>
              <w:rPr>
                <w:rFonts w:ascii="Times New Roman" w:hAnsi="Times New Roman"/>
              </w:rPr>
              <w:t>Prendre progressivement conscience de la nécessité et de l’intérêt de justifier ce que l’on affirme.</w:t>
            </w:r>
          </w:p>
        </w:tc>
      </w:tr>
      <w:tr w:rsidR="00B84235" w14:paraId="1C1FB69D" w14:textId="77777777">
        <w:tc>
          <w:tcPr>
            <w:tcW w:w="10772"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6C2D87" w14:textId="0B2DBC53" w:rsidR="00B84235" w:rsidRDefault="00000000">
            <w:pPr>
              <w:pStyle w:val="Standard"/>
              <w:rPr>
                <w:rFonts w:ascii="Times New Roman" w:hAnsi="Times New Roman"/>
                <w:b/>
                <w:bCs/>
              </w:rPr>
            </w:pPr>
            <w:r>
              <w:rPr>
                <w:rFonts w:ascii="Times New Roman" w:hAnsi="Times New Roman"/>
                <w:b/>
                <w:bCs/>
              </w:rPr>
              <w:t>- Calculer</w:t>
            </w:r>
            <w:r>
              <w:rPr>
                <w:rFonts w:ascii="Times New Roman" w:hAnsi="Times New Roman"/>
                <w:b/>
                <w:bCs/>
              </w:rPr>
              <w:tab/>
              <w:t>Domaine du socle : 4</w:t>
            </w:r>
          </w:p>
          <w:p w14:paraId="1E1B65DE" w14:textId="77777777" w:rsidR="00B84235" w:rsidRDefault="00000000">
            <w:pPr>
              <w:pStyle w:val="TableContents"/>
            </w:pPr>
            <w:r>
              <w:rPr>
                <w:rFonts w:eastAsia="Liberation Serif" w:cs="Liberation Serif"/>
              </w:rPr>
              <w:t>•</w:t>
            </w:r>
            <w:r>
              <w:t xml:space="preserve"> </w:t>
            </w:r>
            <w:r>
              <w:rPr>
                <w:rFonts w:ascii="Times New Roman" w:hAnsi="Times New Roman"/>
              </w:rPr>
              <w:t>Contrôler la vraisemblance de ses résultats.</w:t>
            </w:r>
          </w:p>
        </w:tc>
      </w:tr>
      <w:tr w:rsidR="00B84235" w14:paraId="55F4EDB9" w14:textId="77777777">
        <w:tc>
          <w:tcPr>
            <w:tcW w:w="10772"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AD6B06" w14:textId="77777777" w:rsidR="00B84235" w:rsidRDefault="00000000">
            <w:pPr>
              <w:pStyle w:val="Standard"/>
              <w:rPr>
                <w:rFonts w:ascii="Times New Roman" w:hAnsi="Times New Roman"/>
                <w:b/>
                <w:bCs/>
              </w:rPr>
            </w:pPr>
            <w:r>
              <w:rPr>
                <w:rFonts w:ascii="Times New Roman" w:hAnsi="Times New Roman"/>
                <w:b/>
                <w:bCs/>
              </w:rPr>
              <w:t>- Communiquer</w:t>
            </w:r>
            <w:r>
              <w:rPr>
                <w:rFonts w:ascii="Times New Roman" w:hAnsi="Times New Roman"/>
                <w:b/>
                <w:bCs/>
              </w:rPr>
              <w:tab/>
              <w:t>Domaines du socle : 1, 3</w:t>
            </w:r>
          </w:p>
          <w:p w14:paraId="22EF6B52" w14:textId="77777777" w:rsidR="00B84235" w:rsidRDefault="00000000">
            <w:pPr>
              <w:pStyle w:val="TableContents"/>
            </w:pPr>
            <w:r>
              <w:rPr>
                <w:rFonts w:eastAsia="Liberation Serif" w:cs="Liberation Serif"/>
              </w:rPr>
              <w:t>•</w:t>
            </w:r>
            <w:r>
              <w:t xml:space="preserve"> </w:t>
            </w:r>
            <w:r>
              <w:rPr>
                <w:rFonts w:ascii="Times New Roman" w:hAnsi="Times New Roman"/>
              </w:rPr>
              <w:t>Utiliser l’oral et l’écrit, le langage naturel puis quelques représentations et quelques symboles pour expliciter des démarches, argumenter des raisonnements.</w:t>
            </w:r>
          </w:p>
        </w:tc>
      </w:tr>
    </w:tbl>
    <w:p w14:paraId="3050B03E" w14:textId="77777777" w:rsidR="00B84235" w:rsidRDefault="00B84235">
      <w:pPr>
        <w:pStyle w:val="Standard"/>
        <w:rPr>
          <w:rFonts w:ascii="Times New Roman" w:hAnsi="Times New Roman"/>
          <w:color w:val="333333"/>
        </w:rPr>
      </w:pPr>
    </w:p>
    <w:p w14:paraId="228612CB" w14:textId="77777777" w:rsidR="00B84235" w:rsidRDefault="00B84235">
      <w:pPr>
        <w:pStyle w:val="Standard"/>
        <w:rPr>
          <w:rFonts w:ascii="Times New Roman" w:hAnsi="Times New Roman"/>
          <w:color w:val="333333"/>
        </w:rPr>
      </w:pPr>
    </w:p>
    <w:p w14:paraId="0C8BA82D" w14:textId="77777777" w:rsidR="00B84235" w:rsidRDefault="00B84235">
      <w:pPr>
        <w:pStyle w:val="Standard"/>
        <w:rPr>
          <w:rFonts w:ascii="Times New Roman" w:hAnsi="Times New Roman"/>
          <w:color w:val="333333"/>
        </w:rPr>
      </w:pPr>
    </w:p>
    <w:p w14:paraId="64BF8330" w14:textId="77777777" w:rsidR="00B84235" w:rsidRDefault="00B84235">
      <w:pPr>
        <w:pStyle w:val="Standard"/>
        <w:rPr>
          <w:rFonts w:ascii="Times New Roman" w:hAnsi="Times New Roman"/>
          <w:color w:val="333333"/>
        </w:rPr>
      </w:pPr>
    </w:p>
    <w:p w14:paraId="2218B529" w14:textId="77777777" w:rsidR="00B84235" w:rsidRDefault="00000000">
      <w:pPr>
        <w:pStyle w:val="Standard"/>
        <w:numPr>
          <w:ilvl w:val="0"/>
          <w:numId w:val="8"/>
        </w:numPr>
        <w:rPr>
          <w:rFonts w:ascii="Times New Roman" w:hAnsi="Times New Roman"/>
          <w:color w:val="333333"/>
        </w:rPr>
      </w:pPr>
      <w:r>
        <w:rPr>
          <w:rFonts w:ascii="Times New Roman" w:hAnsi="Times New Roman"/>
          <w:b/>
          <w:bCs/>
          <w:color w:val="333333"/>
        </w:rPr>
        <w:t>Les aides ou « coup de pouce » :</w:t>
      </w:r>
      <w:r>
        <w:rPr>
          <w:rFonts w:ascii="Times New Roman" w:hAnsi="Times New Roman"/>
          <w:b/>
          <w:bCs/>
          <w:color w:val="333333"/>
        </w:rPr>
        <w:br/>
      </w:r>
      <w:r>
        <w:rPr>
          <w:rFonts w:ascii="Times New Roman" w:hAnsi="Times New Roman"/>
          <w:color w:val="333333"/>
          <w:u w:val="single"/>
        </w:rPr>
        <w:t>Aide à la démarche de résolution :</w:t>
      </w:r>
    </w:p>
    <w:p w14:paraId="28EAAEE0" w14:textId="77777777" w:rsidR="00B84235" w:rsidRDefault="00B84235">
      <w:pPr>
        <w:pStyle w:val="Standard"/>
        <w:ind w:left="720"/>
        <w:rPr>
          <w:rFonts w:ascii="Times New Roman" w:hAnsi="Times New Roman"/>
          <w:color w:val="333333"/>
        </w:rPr>
      </w:pPr>
    </w:p>
    <w:p w14:paraId="4E439E11" w14:textId="1D9F862A" w:rsidR="00B84235" w:rsidRDefault="00000000">
      <w:pPr>
        <w:pStyle w:val="Standard"/>
        <w:ind w:left="720"/>
        <w:rPr>
          <w:rFonts w:ascii="Times New Roman" w:hAnsi="Times New Roman"/>
          <w:color w:val="333333"/>
          <w:u w:val="single"/>
        </w:rPr>
      </w:pPr>
      <w:r>
        <w:rPr>
          <w:rFonts w:ascii="Times New Roman" w:hAnsi="Times New Roman"/>
          <w:color w:val="333333"/>
        </w:rPr>
        <w:t xml:space="preserve">En 6e, un questionnaire </w:t>
      </w:r>
      <w:r w:rsidR="00454CE5">
        <w:rPr>
          <w:rFonts w:ascii="Times New Roman" w:hAnsi="Times New Roman"/>
          <w:color w:val="333333"/>
        </w:rPr>
        <w:t xml:space="preserve">« </w:t>
      </w:r>
      <w:r>
        <w:rPr>
          <w:rFonts w:ascii="Times New Roman" w:hAnsi="Times New Roman"/>
          <w:color w:val="333333"/>
        </w:rPr>
        <w:t>coup de pouce</w:t>
      </w:r>
      <w:r w:rsidR="00454CE5">
        <w:rPr>
          <w:rFonts w:ascii="Times New Roman" w:hAnsi="Times New Roman"/>
          <w:color w:val="333333"/>
        </w:rPr>
        <w:t> »</w:t>
      </w:r>
      <w:r>
        <w:rPr>
          <w:rFonts w:ascii="Times New Roman" w:hAnsi="Times New Roman"/>
          <w:color w:val="333333"/>
        </w:rPr>
        <w:t xml:space="preserve"> était disponible et a aidé certains élèves à entrer dans la phase de recherche individuelle.</w:t>
      </w:r>
      <w:r>
        <w:rPr>
          <w:rFonts w:ascii="Times New Roman" w:hAnsi="Times New Roman"/>
          <w:color w:val="333333"/>
        </w:rPr>
        <w:br/>
      </w:r>
      <w:r>
        <w:rPr>
          <w:rFonts w:ascii="Times New Roman" w:hAnsi="Times New Roman"/>
          <w:color w:val="333333"/>
        </w:rPr>
        <w:br/>
      </w:r>
      <w:r>
        <w:rPr>
          <w:rFonts w:ascii="Times New Roman" w:hAnsi="Times New Roman"/>
          <w:color w:val="333333"/>
          <w:u w:val="single"/>
        </w:rPr>
        <w:t>Apport de savoir-faire et de connaissances</w:t>
      </w:r>
    </w:p>
    <w:p w14:paraId="1313D216" w14:textId="77777777" w:rsidR="00B84235" w:rsidRDefault="00000000">
      <w:pPr>
        <w:pStyle w:val="Standard"/>
        <w:ind w:left="720"/>
        <w:rPr>
          <w:rFonts w:ascii="Times New Roman" w:hAnsi="Times New Roman"/>
          <w:color w:val="333333"/>
        </w:rPr>
      </w:pPr>
      <w:r>
        <w:rPr>
          <w:rFonts w:ascii="Times New Roman" w:hAnsi="Times New Roman"/>
          <w:color w:val="333333"/>
        </w:rPr>
        <w:t>En 6e, au besoin, des apports ont été faits pour calculer le volume et convertir.</w:t>
      </w:r>
      <w:r>
        <w:rPr>
          <w:rFonts w:ascii="Times New Roman" w:hAnsi="Times New Roman"/>
          <w:color w:val="333333"/>
          <w:u w:val="single"/>
        </w:rPr>
        <w:br/>
      </w:r>
      <w:r>
        <w:rPr>
          <w:rFonts w:ascii="Times New Roman" w:hAnsi="Times New Roman"/>
          <w:color w:val="333333"/>
        </w:rPr>
        <w:br/>
      </w:r>
      <w:r>
        <w:rPr>
          <w:color w:val="333333"/>
        </w:rPr>
        <w:br/>
      </w:r>
    </w:p>
    <w:p w14:paraId="7A6F5CA5" w14:textId="77777777" w:rsidR="00B84235" w:rsidRDefault="00000000">
      <w:pPr>
        <w:pStyle w:val="Standard"/>
        <w:numPr>
          <w:ilvl w:val="0"/>
          <w:numId w:val="8"/>
        </w:numPr>
        <w:rPr>
          <w:rFonts w:ascii="Times New Roman" w:hAnsi="Times New Roman"/>
          <w:b/>
          <w:bCs/>
          <w:color w:val="333333"/>
        </w:rPr>
      </w:pPr>
      <w:r>
        <w:rPr>
          <w:rFonts w:ascii="Times New Roman" w:hAnsi="Times New Roman"/>
          <w:b/>
          <w:bCs/>
          <w:color w:val="333333"/>
        </w:rPr>
        <w:t>Approfondissement ou prolongement possibles :</w:t>
      </w:r>
      <w:r>
        <w:rPr>
          <w:rFonts w:ascii="Times New Roman" w:hAnsi="Times New Roman"/>
          <w:b/>
          <w:bCs/>
          <w:color w:val="333333"/>
        </w:rPr>
        <w:br/>
      </w:r>
    </w:p>
    <w:p w14:paraId="1D423129" w14:textId="77777777" w:rsidR="00B84235" w:rsidRDefault="00000000">
      <w:pPr>
        <w:pStyle w:val="Standard"/>
        <w:rPr>
          <w:rFonts w:ascii="Times New Roman" w:hAnsi="Times New Roman"/>
          <w:bCs/>
          <w:color w:val="333333"/>
        </w:rPr>
      </w:pPr>
      <w:r>
        <w:rPr>
          <w:rFonts w:ascii="Times New Roman" w:hAnsi="Times New Roman"/>
          <w:bCs/>
          <w:color w:val="333333"/>
        </w:rPr>
        <w:t>Cette activité peut être utilisée à plusieurs niveaux différents.</w:t>
      </w:r>
    </w:p>
    <w:p w14:paraId="0F64B841" w14:textId="77777777" w:rsidR="00B84235" w:rsidRDefault="00000000">
      <w:pPr>
        <w:pStyle w:val="Standard"/>
        <w:rPr>
          <w:rFonts w:ascii="Times New Roman" w:hAnsi="Times New Roman"/>
          <w:bCs/>
          <w:color w:val="333333"/>
        </w:rPr>
      </w:pPr>
      <w:r>
        <w:rPr>
          <w:rFonts w:ascii="Times New Roman" w:hAnsi="Times New Roman"/>
          <w:bCs/>
          <w:color w:val="333333"/>
        </w:rPr>
        <w:t>En 3</w:t>
      </w:r>
      <w:r>
        <w:rPr>
          <w:rFonts w:ascii="Times New Roman" w:hAnsi="Times New Roman"/>
          <w:bCs/>
          <w:color w:val="333333"/>
          <w:vertAlign w:val="superscript"/>
        </w:rPr>
        <w:t>e</w:t>
      </w:r>
      <w:r>
        <w:rPr>
          <w:rFonts w:ascii="Times New Roman" w:hAnsi="Times New Roman"/>
          <w:bCs/>
          <w:color w:val="333333"/>
        </w:rPr>
        <w:t>, on peut proposer le calcul du volume de la baignoire (modélisée par une section de pyramide à base rectangulaire).</w:t>
      </w:r>
    </w:p>
    <w:p w14:paraId="25FD5E98" w14:textId="77777777" w:rsidR="00B84235" w:rsidRDefault="00B84235">
      <w:pPr>
        <w:pStyle w:val="Standard"/>
        <w:rPr>
          <w:rFonts w:ascii="Times New Roman" w:hAnsi="Times New Roman"/>
          <w:bCs/>
          <w:color w:val="333333"/>
        </w:rPr>
      </w:pPr>
    </w:p>
    <w:p w14:paraId="0422C3EA" w14:textId="77777777" w:rsidR="00B84235" w:rsidRDefault="00B84235">
      <w:pPr>
        <w:pStyle w:val="Standard"/>
        <w:rPr>
          <w:rFonts w:ascii="Times New Roman" w:hAnsi="Times New Roman"/>
          <w:b/>
          <w:bCs/>
          <w:color w:val="333333"/>
        </w:rPr>
      </w:pPr>
    </w:p>
    <w:sectPr w:rsidR="00B84235">
      <w:headerReference w:type="default" r:id="rId12"/>
      <w:footerReference w:type="default" r:id="rId13"/>
      <w:pgSz w:w="11905" w:h="16837"/>
      <w:pgMar w:top="1133" w:right="567" w:bottom="1700" w:left="567"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2DF0B" w14:textId="77777777" w:rsidR="00C20BC8" w:rsidRDefault="00C20BC8">
      <w:r>
        <w:separator/>
      </w:r>
    </w:p>
  </w:endnote>
  <w:endnote w:type="continuationSeparator" w:id="0">
    <w:p w14:paraId="657ED0CB" w14:textId="77777777" w:rsidR="00C20BC8" w:rsidRDefault="00C2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0"/>
    <w:family w:val="auto"/>
    <w:pitch w:val="default"/>
  </w:font>
  <w:font w:name="wenquanyi micro he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ohit hindi">
    <w:altName w:val="Calibri"/>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Liberation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2EBB" w14:textId="77777777" w:rsidR="00B84235" w:rsidRDefault="00000000">
    <w:pPr>
      <w:pStyle w:val="Standard"/>
    </w:pPr>
    <w:r>
      <w:rPr>
        <w:noProof/>
      </w:rPr>
      <mc:AlternateContent>
        <mc:Choice Requires="wpg">
          <w:drawing>
            <wp:inline distT="0" distB="0" distL="0" distR="0" wp14:anchorId="628B3955" wp14:editId="12235277">
              <wp:extent cx="5759997" cy="178187"/>
              <wp:effectExtent l="0" t="0" r="0" b="0"/>
              <wp:docPr id="1" name="Groupe 1"/>
              <wp:cNvGraphicFramePr/>
              <a:graphic xmlns:a="http://schemas.openxmlformats.org/drawingml/2006/main">
                <a:graphicData uri="http://schemas.microsoft.com/office/word/2010/wordprocessingGroup">
                  <wpg:wgp>
                    <wpg:cNvGrpSpPr/>
                    <wpg:grpSpPr bwMode="auto">
                      <a:xfrm>
                        <a:off x="0" y="0"/>
                        <a:ext cx="5759997" cy="178187"/>
                        <a:chOff x="0" y="0"/>
                        <a:chExt cx="5759997" cy="178187"/>
                      </a:xfrm>
                    </wpg:grpSpPr>
                    <wps:wsp>
                      <wps:cNvPr id="2002811009" name="Forme libre : forme 2002811009"/>
                      <wps:cNvSpPr/>
                      <wps:spPr bwMode="auto">
                        <a:xfrm>
                          <a:off x="0" y="719"/>
                          <a:ext cx="5759997" cy="177468"/>
                        </a:xfrm>
                        <a:custGeom>
                          <a:avLst/>
                          <a:gdLst/>
                          <a:ahLst/>
                          <a:cxnLst/>
                          <a:rect l="0" t="0" r="r" b="b"/>
                          <a:pathLst>
                            <a:path w="5759997" h="177468" extrusionOk="0">
                              <a:moveTo>
                                <a:pt x="0" y="0"/>
                              </a:moveTo>
                              <a:lnTo>
                                <a:pt x="21600" y="0"/>
                              </a:lnTo>
                              <a:lnTo>
                                <a:pt x="21600" y="21600"/>
                              </a:lnTo>
                              <a:lnTo>
                                <a:pt x="0" y="21600"/>
                              </a:lnTo>
                              <a:close/>
                            </a:path>
                          </a:pathLst>
                        </a:custGeom>
                        <a:noFill/>
                        <a:ln>
                          <a:noFill/>
                        </a:ln>
                      </wps:spPr>
                      <wps:txbx>
                        <w:txbxContent>
                          <w:p w14:paraId="701F57E0" w14:textId="77777777" w:rsidR="00B84235" w:rsidRDefault="00B84235">
                            <w:pPr>
                              <w:pStyle w:val="Normal1"/>
                            </w:pPr>
                          </w:p>
                        </w:txbxContent>
                      </wps:txbx>
                      <wps:bodyPr lIns="158750" tIns="82434" rIns="158750" bIns="82434" anchor="t"/>
                    </wps:wsp>
                    <wps:wsp>
                      <wps:cNvPr id="1864008084" name="Rectangle 1864008084"/>
                      <wps:cNvSpPr/>
                      <wps:spPr bwMode="auto">
                        <a:xfrm>
                          <a:off x="417213" y="0"/>
                          <a:ext cx="5342063" cy="177468"/>
                        </a:xfrm>
                        <a:prstGeom prst="rect">
                          <a:avLst/>
                        </a:prstGeom>
                        <a:noFill/>
                        <a:ln>
                          <a:noFill/>
                        </a:ln>
                      </wps:spPr>
                      <wps:txbx>
                        <w:txbxContent>
                          <w:p w14:paraId="7581A884" w14:textId="77777777" w:rsidR="00B84235" w:rsidRDefault="00000000">
                            <w:pPr>
                              <w:pStyle w:val="Normal1"/>
                            </w:pPr>
                            <w:r>
                              <w:rPr>
                                <w:rFonts w:ascii="Arial" w:eastAsia="Times New Roman" w:hAnsi="Arial" w:cs="Arial"/>
                                <w:color w:val="000000"/>
                                <w:sz w:val="14"/>
                                <w:szCs w:val="14"/>
                                <w:lang w:bidi="ar-SA"/>
                              </w:rPr>
                              <w:t>Ce document est mis à disposition par l’Académie de Rennes sous licence Creative Commons BY-NC-SA</w:t>
                            </w:r>
                          </w:p>
                        </w:txbxContent>
                      </wps:txbx>
                      <wps:bodyPr lIns="76315" tIns="38157" rIns="76315" bIns="38157" anchor="ctr"/>
                    </wps:wsp>
                    <pic:pic xmlns:pic="http://schemas.openxmlformats.org/drawingml/2006/picture">
                      <pic:nvPicPr>
                        <pic:cNvPr id="5" name="Image 4"/>
                        <pic:cNvPicPr>
                          <a:picLocks noChangeAspect="1"/>
                        </pic:cNvPicPr>
                      </pic:nvPicPr>
                      <pic:blipFill>
                        <a:blip r:embed="rId1">
                          <a:alphaModFix/>
                          <a:lum/>
                        </a:blip>
                        <a:stretch/>
                      </pic:blipFill>
                      <pic:spPr bwMode="auto">
                        <a:xfrm>
                          <a:off x="0" y="719"/>
                          <a:ext cx="419373" cy="157670"/>
                        </a:xfrm>
                        <a:prstGeom prst="rect">
                          <a:avLst/>
                        </a:prstGeom>
                        <a:ln>
                          <a:noFill/>
                        </a:ln>
                      </pic:spPr>
                    </pic:pic>
                  </wpg:wgp>
                </a:graphicData>
              </a:graphic>
            </wp:inline>
          </w:drawing>
        </mc:Choice>
        <mc:Fallback xmlns:a="http://schemas.openxmlformats.org/drawingml/2006/main">
          <w:pict>
            <v:group id="group 0" o:spid="_x0000_s0000" style="mso-wrap-distance-left:0.0pt;mso-wrap-distance-top:0.0pt;mso-wrap-distance-right:0.0pt;mso-wrap-distance-bottom:0.0pt;width:453.5pt;height:14.0pt;" coordorigin="0,0" coordsize="57599,1781">
              <v:shape id="shape 1" o:spid="_x0000_s1" style="position:absolute;left:0;top:7;width:57599;height:1774;v-text-anchor:top;" coordsize="100000,100000" path="m0,0l375,0l375,12171l0,12171xe" filled="f">
                <v:path textboxrect="0,0,100000,99999"/>
                <v:textbox>
                  <w:txbxContent>
                    <w:p>
                      <w:pPr>
                        <w:pStyle w:val="612"/>
                      </w:pPr>
                      <w:r/>
                      <w:r/>
                    </w:p>
                  </w:txbxContent>
                </v:textbox>
              </v:shape>
              <v:shape id="shape 2" o:spid="_x0000_s2" o:spt="1" style="position:absolute;left:4172;top:0;width:53420;height:1774;v-text-anchor:middle;" coordsize="100000,100000" path="" filled="f">
                <v:path textboxrect="0,0,0,0"/>
                <v:textbox>
                  <w:txbxContent>
                    <w:p>
                      <w:pPr>
                        <w:pStyle w:val="612"/>
                      </w:pPr>
                      <w:r>
                        <w:rPr>
                          <w:rFonts w:ascii="Arial" w:hAnsi="Arial" w:cs="Arial" w:eastAsia="Times New Roman"/>
                          <w:color w:val="000000"/>
                          <w:sz w:val="14"/>
                          <w:szCs w:val="14"/>
                          <w:lang w:bidi="ar-SA"/>
                        </w:rPr>
                        <w:t xml:space="preserve">Ce document est mis à disposition par l’Académie de Rennes sous licence Creative Commons BY-NC-SA</w:t>
                      </w:r>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left:0;top:7;width:4193;height:1576;">
                <v:path textboxrect="0,0,0,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9E7E4" w14:textId="77777777" w:rsidR="00C20BC8" w:rsidRDefault="00C20BC8">
      <w:pPr>
        <w:pStyle w:val="Normal1"/>
      </w:pPr>
      <w:r>
        <w:separator/>
      </w:r>
    </w:p>
  </w:footnote>
  <w:footnote w:type="continuationSeparator" w:id="0">
    <w:p w14:paraId="09E2C542" w14:textId="77777777" w:rsidR="00C20BC8" w:rsidRDefault="00C20BC8">
      <w:pPr>
        <w:pStyle w:val="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7335E" w14:textId="77777777" w:rsidR="00B84235" w:rsidRDefault="00000000">
    <w:pPr>
      <w:pStyle w:val="En-tetedepage"/>
      <w:shd w:val="clear" w:color="auto" w:fill="E6E6FF"/>
      <w:rPr>
        <w:rFonts w:ascii="Times New Roman" w:hAnsi="Times New Roman"/>
        <w:color w:val="000000"/>
        <w:sz w:val="36"/>
        <w:szCs w:val="36"/>
      </w:rPr>
    </w:pPr>
    <w:r>
      <w:rPr>
        <w:rFonts w:ascii="Times New Roman" w:hAnsi="Times New Roman"/>
        <w:color w:val="000000"/>
        <w:sz w:val="36"/>
        <w:szCs w:val="36"/>
      </w:rPr>
      <w:t>Douche ou bain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76D"/>
    <w:multiLevelType w:val="hybridMultilevel"/>
    <w:tmpl w:val="3B4E95A6"/>
    <w:lvl w:ilvl="0" w:tplc="84702688">
      <w:start w:val="1"/>
      <w:numFmt w:val="bullet"/>
      <w:lvlText w:val=""/>
      <w:lvlJc w:val="left"/>
      <w:pPr>
        <w:ind w:left="720" w:hanging="360"/>
      </w:pPr>
      <w:rPr>
        <w:rFonts w:ascii="Symbol" w:hAnsi="Symbol" w:hint="default"/>
      </w:rPr>
    </w:lvl>
    <w:lvl w:ilvl="1" w:tplc="8CA2A308">
      <w:start w:val="1"/>
      <w:numFmt w:val="bullet"/>
      <w:lvlText w:val=""/>
      <w:lvlJc w:val="left"/>
      <w:pPr>
        <w:ind w:left="1080" w:hanging="360"/>
      </w:pPr>
      <w:rPr>
        <w:rFonts w:ascii="starsymbol" w:hAnsi="starsymbol"/>
      </w:rPr>
    </w:lvl>
    <w:lvl w:ilvl="2" w:tplc="02BA098E">
      <w:start w:val="1"/>
      <w:numFmt w:val="bullet"/>
      <w:lvlText w:val=""/>
      <w:lvlJc w:val="left"/>
      <w:pPr>
        <w:ind w:left="1440" w:hanging="360"/>
      </w:pPr>
      <w:rPr>
        <w:rFonts w:ascii="starsymbol" w:hAnsi="starsymbol"/>
      </w:rPr>
    </w:lvl>
    <w:lvl w:ilvl="3" w:tplc="E9B8FAC0">
      <w:start w:val="1"/>
      <w:numFmt w:val="bullet"/>
      <w:lvlText w:val=""/>
      <w:lvlJc w:val="left"/>
      <w:pPr>
        <w:ind w:left="1800" w:hanging="360"/>
      </w:pPr>
      <w:rPr>
        <w:rFonts w:ascii="starsymbol" w:hAnsi="starsymbol"/>
      </w:rPr>
    </w:lvl>
    <w:lvl w:ilvl="4" w:tplc="1DD623F0">
      <w:start w:val="1"/>
      <w:numFmt w:val="bullet"/>
      <w:lvlText w:val=""/>
      <w:lvlJc w:val="left"/>
      <w:pPr>
        <w:ind w:left="2160" w:hanging="360"/>
      </w:pPr>
      <w:rPr>
        <w:rFonts w:ascii="starsymbol" w:hAnsi="starsymbol"/>
      </w:rPr>
    </w:lvl>
    <w:lvl w:ilvl="5" w:tplc="0AF22064">
      <w:start w:val="1"/>
      <w:numFmt w:val="bullet"/>
      <w:lvlText w:val=""/>
      <w:lvlJc w:val="left"/>
      <w:pPr>
        <w:ind w:left="2520" w:hanging="360"/>
      </w:pPr>
      <w:rPr>
        <w:rFonts w:ascii="starsymbol" w:hAnsi="starsymbol"/>
      </w:rPr>
    </w:lvl>
    <w:lvl w:ilvl="6" w:tplc="1898C6BC">
      <w:start w:val="1"/>
      <w:numFmt w:val="bullet"/>
      <w:lvlText w:val=""/>
      <w:lvlJc w:val="left"/>
      <w:pPr>
        <w:ind w:left="2880" w:hanging="360"/>
      </w:pPr>
      <w:rPr>
        <w:rFonts w:ascii="starsymbol" w:hAnsi="starsymbol"/>
      </w:rPr>
    </w:lvl>
    <w:lvl w:ilvl="7" w:tplc="BE428B50">
      <w:start w:val="1"/>
      <w:numFmt w:val="bullet"/>
      <w:lvlText w:val=""/>
      <w:lvlJc w:val="left"/>
      <w:pPr>
        <w:ind w:left="3240" w:hanging="360"/>
      </w:pPr>
      <w:rPr>
        <w:rFonts w:ascii="starsymbol" w:hAnsi="starsymbol"/>
      </w:rPr>
    </w:lvl>
    <w:lvl w:ilvl="8" w:tplc="1BFCECC0">
      <w:start w:val="1"/>
      <w:numFmt w:val="bullet"/>
      <w:lvlText w:val=""/>
      <w:lvlJc w:val="left"/>
      <w:pPr>
        <w:ind w:left="3600" w:hanging="360"/>
      </w:pPr>
      <w:rPr>
        <w:rFonts w:ascii="starsymbol" w:hAnsi="starsymbol"/>
      </w:rPr>
    </w:lvl>
  </w:abstractNum>
  <w:abstractNum w:abstractNumId="1" w15:restartNumberingAfterBreak="0">
    <w:nsid w:val="080D0EF4"/>
    <w:multiLevelType w:val="hybridMultilevel"/>
    <w:tmpl w:val="C714D2C4"/>
    <w:lvl w:ilvl="0" w:tplc="498A9B20">
      <w:start w:val="1"/>
      <w:numFmt w:val="bullet"/>
      <w:pStyle w:val="Titre11"/>
      <w:lvlText w:val="·"/>
      <w:lvlJc w:val="left"/>
      <w:pPr>
        <w:ind w:left="0" w:firstLine="0"/>
      </w:pPr>
    </w:lvl>
    <w:lvl w:ilvl="1" w:tplc="C630A35A">
      <w:start w:val="1"/>
      <w:numFmt w:val="bullet"/>
      <w:pStyle w:val="Titre21"/>
      <w:lvlText w:val="o"/>
      <w:lvlJc w:val="left"/>
      <w:pPr>
        <w:ind w:left="0" w:firstLine="0"/>
      </w:pPr>
    </w:lvl>
    <w:lvl w:ilvl="2" w:tplc="5506600A">
      <w:start w:val="1"/>
      <w:numFmt w:val="bullet"/>
      <w:pStyle w:val="Titre31"/>
      <w:lvlText w:val="§"/>
      <w:lvlJc w:val="left"/>
      <w:pPr>
        <w:ind w:left="0" w:firstLine="0"/>
      </w:pPr>
    </w:lvl>
    <w:lvl w:ilvl="3" w:tplc="CDC4980C">
      <w:start w:val="1"/>
      <w:numFmt w:val="bullet"/>
      <w:lvlText w:val="·"/>
      <w:lvlJc w:val="left"/>
      <w:pPr>
        <w:ind w:left="0" w:firstLine="0"/>
      </w:pPr>
    </w:lvl>
    <w:lvl w:ilvl="4" w:tplc="8B12C986">
      <w:start w:val="1"/>
      <w:numFmt w:val="bullet"/>
      <w:lvlText w:val="o"/>
      <w:lvlJc w:val="left"/>
      <w:pPr>
        <w:ind w:left="0" w:firstLine="0"/>
      </w:pPr>
    </w:lvl>
    <w:lvl w:ilvl="5" w:tplc="D370EB46">
      <w:start w:val="1"/>
      <w:numFmt w:val="bullet"/>
      <w:lvlText w:val="§"/>
      <w:lvlJc w:val="left"/>
      <w:pPr>
        <w:ind w:left="0" w:firstLine="0"/>
      </w:pPr>
    </w:lvl>
    <w:lvl w:ilvl="6" w:tplc="81E492BA">
      <w:start w:val="1"/>
      <w:numFmt w:val="bullet"/>
      <w:lvlText w:val="·"/>
      <w:lvlJc w:val="left"/>
      <w:pPr>
        <w:ind w:left="0" w:firstLine="0"/>
      </w:pPr>
    </w:lvl>
    <w:lvl w:ilvl="7" w:tplc="6BE6AEC8">
      <w:start w:val="1"/>
      <w:numFmt w:val="bullet"/>
      <w:lvlText w:val="o"/>
      <w:lvlJc w:val="left"/>
      <w:pPr>
        <w:ind w:left="0" w:firstLine="0"/>
      </w:pPr>
    </w:lvl>
    <w:lvl w:ilvl="8" w:tplc="D2C0A50C">
      <w:start w:val="1"/>
      <w:numFmt w:val="bullet"/>
      <w:lvlText w:val="§"/>
      <w:lvlJc w:val="left"/>
      <w:pPr>
        <w:ind w:left="0" w:firstLine="0"/>
      </w:pPr>
    </w:lvl>
  </w:abstractNum>
  <w:abstractNum w:abstractNumId="2" w15:restartNumberingAfterBreak="0">
    <w:nsid w:val="139A3E1A"/>
    <w:multiLevelType w:val="hybridMultilevel"/>
    <w:tmpl w:val="6B54CDE4"/>
    <w:lvl w:ilvl="0" w:tplc="19181D64">
      <w:start w:val="1"/>
      <w:numFmt w:val="bullet"/>
      <w:lvlText w:val="%1​"/>
      <w:lvlJc w:val="left"/>
      <w:pPr>
        <w:ind w:left="720" w:hanging="360"/>
      </w:pPr>
    </w:lvl>
    <w:lvl w:ilvl="1" w:tplc="F68AC29E">
      <w:start w:val="1"/>
      <w:numFmt w:val="decimal"/>
      <w:lvlText w:val="%2."/>
      <w:lvlJc w:val="left"/>
      <w:pPr>
        <w:ind w:left="1080" w:hanging="360"/>
      </w:pPr>
    </w:lvl>
    <w:lvl w:ilvl="2" w:tplc="E1620B72">
      <w:start w:val="1"/>
      <w:numFmt w:val="decimal"/>
      <w:lvlText w:val="%3."/>
      <w:lvlJc w:val="left"/>
      <w:pPr>
        <w:ind w:left="1440" w:hanging="360"/>
      </w:pPr>
    </w:lvl>
    <w:lvl w:ilvl="3" w:tplc="5C220140">
      <w:start w:val="1"/>
      <w:numFmt w:val="decimal"/>
      <w:lvlText w:val="%4."/>
      <w:lvlJc w:val="left"/>
      <w:pPr>
        <w:ind w:left="1800" w:hanging="360"/>
      </w:pPr>
    </w:lvl>
    <w:lvl w:ilvl="4" w:tplc="6F742200">
      <w:start w:val="1"/>
      <w:numFmt w:val="decimal"/>
      <w:lvlText w:val="%5."/>
      <w:lvlJc w:val="left"/>
      <w:pPr>
        <w:ind w:left="2160" w:hanging="360"/>
      </w:pPr>
    </w:lvl>
    <w:lvl w:ilvl="5" w:tplc="C5FCEFDA">
      <w:start w:val="1"/>
      <w:numFmt w:val="decimal"/>
      <w:lvlText w:val="%6."/>
      <w:lvlJc w:val="left"/>
      <w:pPr>
        <w:ind w:left="2520" w:hanging="360"/>
      </w:pPr>
    </w:lvl>
    <w:lvl w:ilvl="6" w:tplc="2904FCF4">
      <w:start w:val="1"/>
      <w:numFmt w:val="decimal"/>
      <w:lvlText w:val="%7."/>
      <w:lvlJc w:val="left"/>
      <w:pPr>
        <w:ind w:left="2880" w:hanging="360"/>
      </w:pPr>
    </w:lvl>
    <w:lvl w:ilvl="7" w:tplc="D832B746">
      <w:start w:val="1"/>
      <w:numFmt w:val="decimal"/>
      <w:lvlText w:val="%8."/>
      <w:lvlJc w:val="left"/>
      <w:pPr>
        <w:ind w:left="3240" w:hanging="360"/>
      </w:pPr>
    </w:lvl>
    <w:lvl w:ilvl="8" w:tplc="ADD2034A">
      <w:start w:val="1"/>
      <w:numFmt w:val="decimal"/>
      <w:lvlText w:val="%9."/>
      <w:lvlJc w:val="left"/>
      <w:pPr>
        <w:ind w:left="3600" w:hanging="360"/>
      </w:pPr>
    </w:lvl>
  </w:abstractNum>
  <w:abstractNum w:abstractNumId="3" w15:restartNumberingAfterBreak="0">
    <w:nsid w:val="18436F88"/>
    <w:multiLevelType w:val="hybridMultilevel"/>
    <w:tmpl w:val="FD5412F4"/>
    <w:lvl w:ilvl="0" w:tplc="891C70B6">
      <w:start w:val="1"/>
      <w:numFmt w:val="bullet"/>
      <w:lvlText w:val="%1​"/>
      <w:lvlJc w:val="left"/>
      <w:pPr>
        <w:ind w:left="720" w:hanging="360"/>
      </w:pPr>
    </w:lvl>
    <w:lvl w:ilvl="1" w:tplc="559CC5A6">
      <w:start w:val="1"/>
      <w:numFmt w:val="decimal"/>
      <w:lvlText w:val="%2."/>
      <w:lvlJc w:val="left"/>
      <w:pPr>
        <w:ind w:left="1080" w:hanging="360"/>
      </w:pPr>
    </w:lvl>
    <w:lvl w:ilvl="2" w:tplc="E3D62ACA">
      <w:start w:val="1"/>
      <w:numFmt w:val="decimal"/>
      <w:lvlText w:val="%3."/>
      <w:lvlJc w:val="left"/>
      <w:pPr>
        <w:ind w:left="1440" w:hanging="360"/>
      </w:pPr>
    </w:lvl>
    <w:lvl w:ilvl="3" w:tplc="EC562A48">
      <w:start w:val="1"/>
      <w:numFmt w:val="decimal"/>
      <w:lvlText w:val="%4."/>
      <w:lvlJc w:val="left"/>
      <w:pPr>
        <w:ind w:left="1800" w:hanging="360"/>
      </w:pPr>
    </w:lvl>
    <w:lvl w:ilvl="4" w:tplc="6192A1D8">
      <w:start w:val="1"/>
      <w:numFmt w:val="decimal"/>
      <w:lvlText w:val="%5."/>
      <w:lvlJc w:val="left"/>
      <w:pPr>
        <w:ind w:left="2160" w:hanging="360"/>
      </w:pPr>
    </w:lvl>
    <w:lvl w:ilvl="5" w:tplc="64160698">
      <w:start w:val="1"/>
      <w:numFmt w:val="decimal"/>
      <w:lvlText w:val="%6."/>
      <w:lvlJc w:val="left"/>
      <w:pPr>
        <w:ind w:left="2520" w:hanging="360"/>
      </w:pPr>
    </w:lvl>
    <w:lvl w:ilvl="6" w:tplc="430C7DE8">
      <w:start w:val="1"/>
      <w:numFmt w:val="decimal"/>
      <w:lvlText w:val="%7."/>
      <w:lvlJc w:val="left"/>
      <w:pPr>
        <w:ind w:left="2880" w:hanging="360"/>
      </w:pPr>
    </w:lvl>
    <w:lvl w:ilvl="7" w:tplc="D23E42BC">
      <w:start w:val="1"/>
      <w:numFmt w:val="decimal"/>
      <w:lvlText w:val="%8."/>
      <w:lvlJc w:val="left"/>
      <w:pPr>
        <w:ind w:left="3240" w:hanging="360"/>
      </w:pPr>
    </w:lvl>
    <w:lvl w:ilvl="8" w:tplc="A2623968">
      <w:start w:val="1"/>
      <w:numFmt w:val="decimal"/>
      <w:lvlText w:val="%9."/>
      <w:lvlJc w:val="left"/>
      <w:pPr>
        <w:ind w:left="3600" w:hanging="360"/>
      </w:pPr>
    </w:lvl>
  </w:abstractNum>
  <w:abstractNum w:abstractNumId="4" w15:restartNumberingAfterBreak="0">
    <w:nsid w:val="1B93004D"/>
    <w:multiLevelType w:val="hybridMultilevel"/>
    <w:tmpl w:val="931632DC"/>
    <w:lvl w:ilvl="0" w:tplc="916C4E2C">
      <w:start w:val="1"/>
      <w:numFmt w:val="bullet"/>
      <w:lvlText w:val="-"/>
      <w:lvlJc w:val="left"/>
      <w:pPr>
        <w:ind w:left="1080" w:hanging="360"/>
      </w:pPr>
      <w:rPr>
        <w:rFonts w:ascii="Times New Roman" w:eastAsia="wenquanyi micro hei" w:hAnsi="Times New Roman" w:cs="Times New Roman" w:hint="default"/>
      </w:rPr>
    </w:lvl>
    <w:lvl w:ilvl="1" w:tplc="844CDE48">
      <w:start w:val="1"/>
      <w:numFmt w:val="bullet"/>
      <w:lvlText w:val="o"/>
      <w:lvlJc w:val="left"/>
      <w:pPr>
        <w:ind w:left="1800" w:hanging="360"/>
      </w:pPr>
      <w:rPr>
        <w:rFonts w:ascii="Courier New" w:hAnsi="Courier New" w:cs="Courier New" w:hint="default"/>
      </w:rPr>
    </w:lvl>
    <w:lvl w:ilvl="2" w:tplc="2FCE7AB4">
      <w:start w:val="1"/>
      <w:numFmt w:val="bullet"/>
      <w:lvlText w:val=""/>
      <w:lvlJc w:val="left"/>
      <w:pPr>
        <w:ind w:left="2520" w:hanging="360"/>
      </w:pPr>
      <w:rPr>
        <w:rFonts w:ascii="Wingdings" w:hAnsi="Wingdings" w:hint="default"/>
      </w:rPr>
    </w:lvl>
    <w:lvl w:ilvl="3" w:tplc="E1900E3A">
      <w:start w:val="1"/>
      <w:numFmt w:val="bullet"/>
      <w:lvlText w:val=""/>
      <w:lvlJc w:val="left"/>
      <w:pPr>
        <w:ind w:left="3240" w:hanging="360"/>
      </w:pPr>
      <w:rPr>
        <w:rFonts w:ascii="Symbol" w:hAnsi="Symbol" w:hint="default"/>
      </w:rPr>
    </w:lvl>
    <w:lvl w:ilvl="4" w:tplc="07F82C06">
      <w:start w:val="1"/>
      <w:numFmt w:val="bullet"/>
      <w:lvlText w:val="o"/>
      <w:lvlJc w:val="left"/>
      <w:pPr>
        <w:ind w:left="3960" w:hanging="360"/>
      </w:pPr>
      <w:rPr>
        <w:rFonts w:ascii="Courier New" w:hAnsi="Courier New" w:cs="Courier New" w:hint="default"/>
      </w:rPr>
    </w:lvl>
    <w:lvl w:ilvl="5" w:tplc="44B2CAE4">
      <w:start w:val="1"/>
      <w:numFmt w:val="bullet"/>
      <w:lvlText w:val=""/>
      <w:lvlJc w:val="left"/>
      <w:pPr>
        <w:ind w:left="4680" w:hanging="360"/>
      </w:pPr>
      <w:rPr>
        <w:rFonts w:ascii="Wingdings" w:hAnsi="Wingdings" w:hint="default"/>
      </w:rPr>
    </w:lvl>
    <w:lvl w:ilvl="6" w:tplc="4208B2A0">
      <w:start w:val="1"/>
      <w:numFmt w:val="bullet"/>
      <w:lvlText w:val=""/>
      <w:lvlJc w:val="left"/>
      <w:pPr>
        <w:ind w:left="5400" w:hanging="360"/>
      </w:pPr>
      <w:rPr>
        <w:rFonts w:ascii="Symbol" w:hAnsi="Symbol" w:hint="default"/>
      </w:rPr>
    </w:lvl>
    <w:lvl w:ilvl="7" w:tplc="1BBE9C7C">
      <w:start w:val="1"/>
      <w:numFmt w:val="bullet"/>
      <w:lvlText w:val="o"/>
      <w:lvlJc w:val="left"/>
      <w:pPr>
        <w:ind w:left="6120" w:hanging="360"/>
      </w:pPr>
      <w:rPr>
        <w:rFonts w:ascii="Courier New" w:hAnsi="Courier New" w:cs="Courier New" w:hint="default"/>
      </w:rPr>
    </w:lvl>
    <w:lvl w:ilvl="8" w:tplc="AF64FF54">
      <w:start w:val="1"/>
      <w:numFmt w:val="bullet"/>
      <w:lvlText w:val=""/>
      <w:lvlJc w:val="left"/>
      <w:pPr>
        <w:ind w:left="6840" w:hanging="360"/>
      </w:pPr>
      <w:rPr>
        <w:rFonts w:ascii="Wingdings" w:hAnsi="Wingdings" w:hint="default"/>
      </w:rPr>
    </w:lvl>
  </w:abstractNum>
  <w:abstractNum w:abstractNumId="5" w15:restartNumberingAfterBreak="0">
    <w:nsid w:val="1D807406"/>
    <w:multiLevelType w:val="hybridMultilevel"/>
    <w:tmpl w:val="D4F8E614"/>
    <w:lvl w:ilvl="0" w:tplc="2E641154">
      <w:start w:val="1"/>
      <w:numFmt w:val="bullet"/>
      <w:lvlText w:val="%1​"/>
      <w:lvlJc w:val="left"/>
      <w:pPr>
        <w:ind w:left="720" w:hanging="360"/>
      </w:pPr>
    </w:lvl>
    <w:lvl w:ilvl="1" w:tplc="3F505FC6">
      <w:start w:val="1"/>
      <w:numFmt w:val="decimal"/>
      <w:lvlText w:val="%2."/>
      <w:lvlJc w:val="left"/>
      <w:pPr>
        <w:ind w:left="1080" w:hanging="360"/>
      </w:pPr>
    </w:lvl>
    <w:lvl w:ilvl="2" w:tplc="89AE44D2">
      <w:start w:val="1"/>
      <w:numFmt w:val="decimal"/>
      <w:lvlText w:val="%3."/>
      <w:lvlJc w:val="left"/>
      <w:pPr>
        <w:ind w:left="1440" w:hanging="360"/>
      </w:pPr>
    </w:lvl>
    <w:lvl w:ilvl="3" w:tplc="91C4A452">
      <w:start w:val="1"/>
      <w:numFmt w:val="decimal"/>
      <w:lvlText w:val="%4."/>
      <w:lvlJc w:val="left"/>
      <w:pPr>
        <w:ind w:left="1800" w:hanging="360"/>
      </w:pPr>
    </w:lvl>
    <w:lvl w:ilvl="4" w:tplc="8E6C5CB2">
      <w:start w:val="1"/>
      <w:numFmt w:val="decimal"/>
      <w:lvlText w:val="%5."/>
      <w:lvlJc w:val="left"/>
      <w:pPr>
        <w:ind w:left="2160" w:hanging="360"/>
      </w:pPr>
    </w:lvl>
    <w:lvl w:ilvl="5" w:tplc="B1802798">
      <w:start w:val="1"/>
      <w:numFmt w:val="decimal"/>
      <w:lvlText w:val="%6."/>
      <w:lvlJc w:val="left"/>
      <w:pPr>
        <w:ind w:left="2520" w:hanging="360"/>
      </w:pPr>
    </w:lvl>
    <w:lvl w:ilvl="6" w:tplc="7190FE60">
      <w:start w:val="1"/>
      <w:numFmt w:val="decimal"/>
      <w:lvlText w:val="%7."/>
      <w:lvlJc w:val="left"/>
      <w:pPr>
        <w:ind w:left="2880" w:hanging="360"/>
      </w:pPr>
    </w:lvl>
    <w:lvl w:ilvl="7" w:tplc="4AC8428C">
      <w:start w:val="1"/>
      <w:numFmt w:val="decimal"/>
      <w:lvlText w:val="%8."/>
      <w:lvlJc w:val="left"/>
      <w:pPr>
        <w:ind w:left="3240" w:hanging="360"/>
      </w:pPr>
    </w:lvl>
    <w:lvl w:ilvl="8" w:tplc="800856C8">
      <w:start w:val="1"/>
      <w:numFmt w:val="decimal"/>
      <w:lvlText w:val="%9."/>
      <w:lvlJc w:val="left"/>
      <w:pPr>
        <w:ind w:left="3600" w:hanging="360"/>
      </w:pPr>
    </w:lvl>
  </w:abstractNum>
  <w:abstractNum w:abstractNumId="6" w15:restartNumberingAfterBreak="0">
    <w:nsid w:val="1F7F7C35"/>
    <w:multiLevelType w:val="hybridMultilevel"/>
    <w:tmpl w:val="8F4AA382"/>
    <w:lvl w:ilvl="0" w:tplc="2E469668">
      <w:start w:val="1"/>
      <w:numFmt w:val="bullet"/>
      <w:lvlText w:val="%1​"/>
      <w:lvlJc w:val="left"/>
      <w:pPr>
        <w:ind w:left="720" w:hanging="360"/>
      </w:pPr>
    </w:lvl>
    <w:lvl w:ilvl="1" w:tplc="B4B03AB8">
      <w:start w:val="1"/>
      <w:numFmt w:val="decimal"/>
      <w:lvlText w:val="%2."/>
      <w:lvlJc w:val="left"/>
      <w:pPr>
        <w:ind w:left="1080" w:hanging="360"/>
      </w:pPr>
    </w:lvl>
    <w:lvl w:ilvl="2" w:tplc="FD86BF60">
      <w:start w:val="1"/>
      <w:numFmt w:val="decimal"/>
      <w:lvlText w:val="%3."/>
      <w:lvlJc w:val="left"/>
      <w:pPr>
        <w:ind w:left="1440" w:hanging="360"/>
      </w:pPr>
    </w:lvl>
    <w:lvl w:ilvl="3" w:tplc="62F48434">
      <w:start w:val="1"/>
      <w:numFmt w:val="decimal"/>
      <w:lvlText w:val="%4."/>
      <w:lvlJc w:val="left"/>
      <w:pPr>
        <w:ind w:left="1800" w:hanging="360"/>
      </w:pPr>
    </w:lvl>
    <w:lvl w:ilvl="4" w:tplc="52A60D88">
      <w:start w:val="1"/>
      <w:numFmt w:val="decimal"/>
      <w:lvlText w:val="%5."/>
      <w:lvlJc w:val="left"/>
      <w:pPr>
        <w:ind w:left="2160" w:hanging="360"/>
      </w:pPr>
    </w:lvl>
    <w:lvl w:ilvl="5" w:tplc="92EE2F32">
      <w:start w:val="1"/>
      <w:numFmt w:val="decimal"/>
      <w:lvlText w:val="%6."/>
      <w:lvlJc w:val="left"/>
      <w:pPr>
        <w:ind w:left="2520" w:hanging="360"/>
      </w:pPr>
    </w:lvl>
    <w:lvl w:ilvl="6" w:tplc="0CD45B44">
      <w:start w:val="1"/>
      <w:numFmt w:val="decimal"/>
      <w:lvlText w:val="%7."/>
      <w:lvlJc w:val="left"/>
      <w:pPr>
        <w:ind w:left="2880" w:hanging="360"/>
      </w:pPr>
    </w:lvl>
    <w:lvl w:ilvl="7" w:tplc="D63EB6AC">
      <w:start w:val="1"/>
      <w:numFmt w:val="decimal"/>
      <w:lvlText w:val="%8."/>
      <w:lvlJc w:val="left"/>
      <w:pPr>
        <w:ind w:left="3240" w:hanging="360"/>
      </w:pPr>
    </w:lvl>
    <w:lvl w:ilvl="8" w:tplc="65781546">
      <w:start w:val="1"/>
      <w:numFmt w:val="decimal"/>
      <w:lvlText w:val="%9."/>
      <w:lvlJc w:val="left"/>
      <w:pPr>
        <w:ind w:left="3600" w:hanging="360"/>
      </w:pPr>
    </w:lvl>
  </w:abstractNum>
  <w:abstractNum w:abstractNumId="7" w15:restartNumberingAfterBreak="0">
    <w:nsid w:val="2B1874A8"/>
    <w:multiLevelType w:val="hybridMultilevel"/>
    <w:tmpl w:val="20C6D608"/>
    <w:lvl w:ilvl="0" w:tplc="9FAE4596">
      <w:start w:val="1"/>
      <w:numFmt w:val="bullet"/>
      <w:lvlText w:val="–"/>
      <w:lvlJc w:val="left"/>
      <w:pPr>
        <w:ind w:left="1418" w:hanging="360"/>
      </w:pPr>
      <w:rPr>
        <w:rFonts w:ascii="Arial" w:eastAsia="Arial" w:hAnsi="Arial" w:cs="Arial"/>
      </w:rPr>
    </w:lvl>
    <w:lvl w:ilvl="1" w:tplc="0C74004C">
      <w:start w:val="1"/>
      <w:numFmt w:val="bullet"/>
      <w:lvlText w:val="o"/>
      <w:lvlJc w:val="left"/>
      <w:pPr>
        <w:ind w:left="2138" w:hanging="360"/>
      </w:pPr>
      <w:rPr>
        <w:rFonts w:ascii="Courier New" w:eastAsia="Courier New" w:hAnsi="Courier New" w:cs="Courier New"/>
      </w:rPr>
    </w:lvl>
    <w:lvl w:ilvl="2" w:tplc="E4DAFF12">
      <w:start w:val="1"/>
      <w:numFmt w:val="bullet"/>
      <w:lvlText w:val="§"/>
      <w:lvlJc w:val="left"/>
      <w:pPr>
        <w:ind w:left="2858" w:hanging="360"/>
      </w:pPr>
      <w:rPr>
        <w:rFonts w:ascii="Wingdings" w:eastAsia="Wingdings" w:hAnsi="Wingdings" w:cs="Wingdings"/>
      </w:rPr>
    </w:lvl>
    <w:lvl w:ilvl="3" w:tplc="E81AB174">
      <w:start w:val="1"/>
      <w:numFmt w:val="bullet"/>
      <w:lvlText w:val="·"/>
      <w:lvlJc w:val="left"/>
      <w:pPr>
        <w:ind w:left="3578" w:hanging="360"/>
      </w:pPr>
      <w:rPr>
        <w:rFonts w:ascii="Symbol" w:eastAsia="Symbol" w:hAnsi="Symbol" w:cs="Symbol"/>
      </w:rPr>
    </w:lvl>
    <w:lvl w:ilvl="4" w:tplc="41C22B22">
      <w:start w:val="1"/>
      <w:numFmt w:val="bullet"/>
      <w:lvlText w:val="o"/>
      <w:lvlJc w:val="left"/>
      <w:pPr>
        <w:ind w:left="4298" w:hanging="360"/>
      </w:pPr>
      <w:rPr>
        <w:rFonts w:ascii="Courier New" w:eastAsia="Courier New" w:hAnsi="Courier New" w:cs="Courier New"/>
      </w:rPr>
    </w:lvl>
    <w:lvl w:ilvl="5" w:tplc="055C0372">
      <w:start w:val="1"/>
      <w:numFmt w:val="bullet"/>
      <w:lvlText w:val="§"/>
      <w:lvlJc w:val="left"/>
      <w:pPr>
        <w:ind w:left="5018" w:hanging="360"/>
      </w:pPr>
      <w:rPr>
        <w:rFonts w:ascii="Wingdings" w:eastAsia="Wingdings" w:hAnsi="Wingdings" w:cs="Wingdings"/>
      </w:rPr>
    </w:lvl>
    <w:lvl w:ilvl="6" w:tplc="6FAEF4DA">
      <w:start w:val="1"/>
      <w:numFmt w:val="bullet"/>
      <w:lvlText w:val="·"/>
      <w:lvlJc w:val="left"/>
      <w:pPr>
        <w:ind w:left="5738" w:hanging="360"/>
      </w:pPr>
      <w:rPr>
        <w:rFonts w:ascii="Symbol" w:eastAsia="Symbol" w:hAnsi="Symbol" w:cs="Symbol"/>
      </w:rPr>
    </w:lvl>
    <w:lvl w:ilvl="7" w:tplc="F15E4FEE">
      <w:start w:val="1"/>
      <w:numFmt w:val="bullet"/>
      <w:lvlText w:val="o"/>
      <w:lvlJc w:val="left"/>
      <w:pPr>
        <w:ind w:left="6458" w:hanging="360"/>
      </w:pPr>
      <w:rPr>
        <w:rFonts w:ascii="Courier New" w:eastAsia="Courier New" w:hAnsi="Courier New" w:cs="Courier New"/>
      </w:rPr>
    </w:lvl>
    <w:lvl w:ilvl="8" w:tplc="D6B8D43C">
      <w:start w:val="1"/>
      <w:numFmt w:val="bullet"/>
      <w:lvlText w:val="§"/>
      <w:lvlJc w:val="left"/>
      <w:pPr>
        <w:ind w:left="7178" w:hanging="360"/>
      </w:pPr>
      <w:rPr>
        <w:rFonts w:ascii="Wingdings" w:eastAsia="Wingdings" w:hAnsi="Wingdings" w:cs="Wingdings"/>
      </w:rPr>
    </w:lvl>
  </w:abstractNum>
  <w:abstractNum w:abstractNumId="8" w15:restartNumberingAfterBreak="0">
    <w:nsid w:val="2C2E1FA8"/>
    <w:multiLevelType w:val="hybridMultilevel"/>
    <w:tmpl w:val="3E107B9E"/>
    <w:lvl w:ilvl="0" w:tplc="C730F972">
      <w:start w:val="1"/>
      <w:numFmt w:val="bullet"/>
      <w:lvlText w:val=""/>
      <w:lvlJc w:val="left"/>
      <w:pPr>
        <w:ind w:left="720" w:hanging="360"/>
      </w:pPr>
      <w:rPr>
        <w:rFonts w:ascii="Symbol" w:hAnsi="Symbol" w:hint="default"/>
      </w:rPr>
    </w:lvl>
    <w:lvl w:ilvl="1" w:tplc="2C54D658">
      <w:start w:val="1"/>
      <w:numFmt w:val="bullet"/>
      <w:lvlText w:val=""/>
      <w:lvlJc w:val="left"/>
      <w:pPr>
        <w:ind w:left="1080" w:hanging="360"/>
      </w:pPr>
      <w:rPr>
        <w:rFonts w:ascii="starsymbol" w:hAnsi="starsymbol"/>
      </w:rPr>
    </w:lvl>
    <w:lvl w:ilvl="2" w:tplc="AF9A5BA4">
      <w:start w:val="1"/>
      <w:numFmt w:val="bullet"/>
      <w:lvlText w:val=""/>
      <w:lvlJc w:val="left"/>
      <w:pPr>
        <w:ind w:left="1440" w:hanging="360"/>
      </w:pPr>
      <w:rPr>
        <w:rFonts w:ascii="starsymbol" w:hAnsi="starsymbol"/>
      </w:rPr>
    </w:lvl>
    <w:lvl w:ilvl="3" w:tplc="1AF0CCDE">
      <w:start w:val="1"/>
      <w:numFmt w:val="bullet"/>
      <w:lvlText w:val=""/>
      <w:lvlJc w:val="left"/>
      <w:pPr>
        <w:ind w:left="1800" w:hanging="360"/>
      </w:pPr>
      <w:rPr>
        <w:rFonts w:ascii="starsymbol" w:hAnsi="starsymbol"/>
      </w:rPr>
    </w:lvl>
    <w:lvl w:ilvl="4" w:tplc="0D5E3DDA">
      <w:start w:val="1"/>
      <w:numFmt w:val="bullet"/>
      <w:lvlText w:val=""/>
      <w:lvlJc w:val="left"/>
      <w:pPr>
        <w:ind w:left="2160" w:hanging="360"/>
      </w:pPr>
      <w:rPr>
        <w:rFonts w:ascii="starsymbol" w:hAnsi="starsymbol"/>
      </w:rPr>
    </w:lvl>
    <w:lvl w:ilvl="5" w:tplc="2B1A0A3C">
      <w:start w:val="1"/>
      <w:numFmt w:val="bullet"/>
      <w:lvlText w:val=""/>
      <w:lvlJc w:val="left"/>
      <w:pPr>
        <w:ind w:left="2520" w:hanging="360"/>
      </w:pPr>
      <w:rPr>
        <w:rFonts w:ascii="starsymbol" w:hAnsi="starsymbol"/>
      </w:rPr>
    </w:lvl>
    <w:lvl w:ilvl="6" w:tplc="21EA6A82">
      <w:start w:val="1"/>
      <w:numFmt w:val="bullet"/>
      <w:lvlText w:val=""/>
      <w:lvlJc w:val="left"/>
      <w:pPr>
        <w:ind w:left="2880" w:hanging="360"/>
      </w:pPr>
      <w:rPr>
        <w:rFonts w:ascii="starsymbol" w:hAnsi="starsymbol"/>
      </w:rPr>
    </w:lvl>
    <w:lvl w:ilvl="7" w:tplc="8E96836C">
      <w:start w:val="1"/>
      <w:numFmt w:val="bullet"/>
      <w:lvlText w:val=""/>
      <w:lvlJc w:val="left"/>
      <w:pPr>
        <w:ind w:left="3240" w:hanging="360"/>
      </w:pPr>
      <w:rPr>
        <w:rFonts w:ascii="starsymbol" w:hAnsi="starsymbol"/>
      </w:rPr>
    </w:lvl>
    <w:lvl w:ilvl="8" w:tplc="4A725458">
      <w:start w:val="1"/>
      <w:numFmt w:val="bullet"/>
      <w:lvlText w:val=""/>
      <w:lvlJc w:val="left"/>
      <w:pPr>
        <w:ind w:left="3600" w:hanging="360"/>
      </w:pPr>
      <w:rPr>
        <w:rFonts w:ascii="starsymbol" w:hAnsi="starsymbol"/>
      </w:rPr>
    </w:lvl>
  </w:abstractNum>
  <w:abstractNum w:abstractNumId="9" w15:restartNumberingAfterBreak="0">
    <w:nsid w:val="4DD953E2"/>
    <w:multiLevelType w:val="hybridMultilevel"/>
    <w:tmpl w:val="88F23238"/>
    <w:lvl w:ilvl="0" w:tplc="F4B4569E">
      <w:start w:val="1"/>
      <w:numFmt w:val="bullet"/>
      <w:lvlText w:val="%1​"/>
      <w:lvlJc w:val="left"/>
      <w:pPr>
        <w:ind w:left="720" w:hanging="360"/>
      </w:pPr>
    </w:lvl>
    <w:lvl w:ilvl="1" w:tplc="7334FB5E">
      <w:start w:val="1"/>
      <w:numFmt w:val="decimal"/>
      <w:lvlText w:val="%2."/>
      <w:lvlJc w:val="left"/>
      <w:pPr>
        <w:ind w:left="1080" w:hanging="360"/>
      </w:pPr>
    </w:lvl>
    <w:lvl w:ilvl="2" w:tplc="EE2C915E">
      <w:start w:val="1"/>
      <w:numFmt w:val="decimal"/>
      <w:lvlText w:val="%3."/>
      <w:lvlJc w:val="left"/>
      <w:pPr>
        <w:ind w:left="1440" w:hanging="360"/>
      </w:pPr>
    </w:lvl>
    <w:lvl w:ilvl="3" w:tplc="31864218">
      <w:start w:val="1"/>
      <w:numFmt w:val="decimal"/>
      <w:lvlText w:val="%4."/>
      <w:lvlJc w:val="left"/>
      <w:pPr>
        <w:ind w:left="1800" w:hanging="360"/>
      </w:pPr>
    </w:lvl>
    <w:lvl w:ilvl="4" w:tplc="F44A658A">
      <w:start w:val="1"/>
      <w:numFmt w:val="decimal"/>
      <w:lvlText w:val="%5."/>
      <w:lvlJc w:val="left"/>
      <w:pPr>
        <w:ind w:left="2160" w:hanging="360"/>
      </w:pPr>
    </w:lvl>
    <w:lvl w:ilvl="5" w:tplc="BFA6D266">
      <w:start w:val="1"/>
      <w:numFmt w:val="decimal"/>
      <w:lvlText w:val="%6."/>
      <w:lvlJc w:val="left"/>
      <w:pPr>
        <w:ind w:left="2520" w:hanging="360"/>
      </w:pPr>
    </w:lvl>
    <w:lvl w:ilvl="6" w:tplc="4A367E1E">
      <w:start w:val="1"/>
      <w:numFmt w:val="decimal"/>
      <w:lvlText w:val="%7."/>
      <w:lvlJc w:val="left"/>
      <w:pPr>
        <w:ind w:left="2880" w:hanging="360"/>
      </w:pPr>
    </w:lvl>
    <w:lvl w:ilvl="7" w:tplc="E50E059A">
      <w:start w:val="1"/>
      <w:numFmt w:val="decimal"/>
      <w:lvlText w:val="%8."/>
      <w:lvlJc w:val="left"/>
      <w:pPr>
        <w:ind w:left="3240" w:hanging="360"/>
      </w:pPr>
    </w:lvl>
    <w:lvl w:ilvl="8" w:tplc="2C52CABC">
      <w:start w:val="1"/>
      <w:numFmt w:val="decimal"/>
      <w:lvlText w:val="%9."/>
      <w:lvlJc w:val="left"/>
      <w:pPr>
        <w:ind w:left="3600" w:hanging="360"/>
      </w:pPr>
    </w:lvl>
  </w:abstractNum>
  <w:abstractNum w:abstractNumId="10" w15:restartNumberingAfterBreak="0">
    <w:nsid w:val="5AD31C2B"/>
    <w:multiLevelType w:val="hybridMultilevel"/>
    <w:tmpl w:val="A77CB70C"/>
    <w:lvl w:ilvl="0" w:tplc="CA944534">
      <w:start w:val="1"/>
      <w:numFmt w:val="bullet"/>
      <w:lvlText w:val="-"/>
      <w:lvlJc w:val="left"/>
      <w:pPr>
        <w:ind w:left="1080" w:hanging="360"/>
      </w:pPr>
      <w:rPr>
        <w:rFonts w:ascii="Times New Roman" w:eastAsia="wenquanyi micro hei" w:hAnsi="Times New Roman" w:cs="Times New Roman" w:hint="default"/>
      </w:rPr>
    </w:lvl>
    <w:lvl w:ilvl="1" w:tplc="6DF00D02">
      <w:start w:val="1"/>
      <w:numFmt w:val="bullet"/>
      <w:lvlText w:val="o"/>
      <w:lvlJc w:val="left"/>
      <w:pPr>
        <w:ind w:left="1800" w:hanging="360"/>
      </w:pPr>
      <w:rPr>
        <w:rFonts w:ascii="Courier New" w:hAnsi="Courier New" w:cs="Courier New" w:hint="default"/>
      </w:rPr>
    </w:lvl>
    <w:lvl w:ilvl="2" w:tplc="518CC75A">
      <w:start w:val="1"/>
      <w:numFmt w:val="bullet"/>
      <w:lvlText w:val=""/>
      <w:lvlJc w:val="left"/>
      <w:pPr>
        <w:ind w:left="2520" w:hanging="360"/>
      </w:pPr>
      <w:rPr>
        <w:rFonts w:ascii="Wingdings" w:hAnsi="Wingdings" w:hint="default"/>
      </w:rPr>
    </w:lvl>
    <w:lvl w:ilvl="3" w:tplc="7D8030B6">
      <w:start w:val="1"/>
      <w:numFmt w:val="bullet"/>
      <w:lvlText w:val=""/>
      <w:lvlJc w:val="left"/>
      <w:pPr>
        <w:ind w:left="3240" w:hanging="360"/>
      </w:pPr>
      <w:rPr>
        <w:rFonts w:ascii="Symbol" w:hAnsi="Symbol" w:hint="default"/>
      </w:rPr>
    </w:lvl>
    <w:lvl w:ilvl="4" w:tplc="007622CA">
      <w:start w:val="1"/>
      <w:numFmt w:val="bullet"/>
      <w:lvlText w:val="o"/>
      <w:lvlJc w:val="left"/>
      <w:pPr>
        <w:ind w:left="3960" w:hanging="360"/>
      </w:pPr>
      <w:rPr>
        <w:rFonts w:ascii="Courier New" w:hAnsi="Courier New" w:cs="Courier New" w:hint="default"/>
      </w:rPr>
    </w:lvl>
    <w:lvl w:ilvl="5" w:tplc="1BEEDDC0">
      <w:start w:val="1"/>
      <w:numFmt w:val="bullet"/>
      <w:lvlText w:val=""/>
      <w:lvlJc w:val="left"/>
      <w:pPr>
        <w:ind w:left="4680" w:hanging="360"/>
      </w:pPr>
      <w:rPr>
        <w:rFonts w:ascii="Wingdings" w:hAnsi="Wingdings" w:hint="default"/>
      </w:rPr>
    </w:lvl>
    <w:lvl w:ilvl="6" w:tplc="D13EF5E8">
      <w:start w:val="1"/>
      <w:numFmt w:val="bullet"/>
      <w:lvlText w:val=""/>
      <w:lvlJc w:val="left"/>
      <w:pPr>
        <w:ind w:left="5400" w:hanging="360"/>
      </w:pPr>
      <w:rPr>
        <w:rFonts w:ascii="Symbol" w:hAnsi="Symbol" w:hint="default"/>
      </w:rPr>
    </w:lvl>
    <w:lvl w:ilvl="7" w:tplc="86D652EE">
      <w:start w:val="1"/>
      <w:numFmt w:val="bullet"/>
      <w:lvlText w:val="o"/>
      <w:lvlJc w:val="left"/>
      <w:pPr>
        <w:ind w:left="6120" w:hanging="360"/>
      </w:pPr>
      <w:rPr>
        <w:rFonts w:ascii="Courier New" w:hAnsi="Courier New" w:cs="Courier New" w:hint="default"/>
      </w:rPr>
    </w:lvl>
    <w:lvl w:ilvl="8" w:tplc="01187352">
      <w:start w:val="1"/>
      <w:numFmt w:val="bullet"/>
      <w:lvlText w:val=""/>
      <w:lvlJc w:val="left"/>
      <w:pPr>
        <w:ind w:left="6840" w:hanging="360"/>
      </w:pPr>
      <w:rPr>
        <w:rFonts w:ascii="Wingdings" w:hAnsi="Wingdings" w:hint="default"/>
      </w:rPr>
    </w:lvl>
  </w:abstractNum>
  <w:abstractNum w:abstractNumId="11" w15:restartNumberingAfterBreak="0">
    <w:nsid w:val="604172B1"/>
    <w:multiLevelType w:val="hybridMultilevel"/>
    <w:tmpl w:val="76D2EF5C"/>
    <w:lvl w:ilvl="0" w:tplc="4CA015AC">
      <w:start w:val="1"/>
      <w:numFmt w:val="bullet"/>
      <w:lvlText w:val="%1​"/>
      <w:lvlJc w:val="left"/>
      <w:pPr>
        <w:ind w:left="720" w:hanging="360"/>
      </w:pPr>
    </w:lvl>
    <w:lvl w:ilvl="1" w:tplc="EAB6E1A0">
      <w:start w:val="1"/>
      <w:numFmt w:val="decimal"/>
      <w:lvlText w:val="%2."/>
      <w:lvlJc w:val="left"/>
      <w:pPr>
        <w:ind w:left="1080" w:hanging="360"/>
      </w:pPr>
    </w:lvl>
    <w:lvl w:ilvl="2" w:tplc="5E72AB30">
      <w:start w:val="1"/>
      <w:numFmt w:val="decimal"/>
      <w:lvlText w:val="%3."/>
      <w:lvlJc w:val="left"/>
      <w:pPr>
        <w:ind w:left="1440" w:hanging="360"/>
      </w:pPr>
    </w:lvl>
    <w:lvl w:ilvl="3" w:tplc="CEC6002E">
      <w:start w:val="1"/>
      <w:numFmt w:val="decimal"/>
      <w:lvlText w:val="%4."/>
      <w:lvlJc w:val="left"/>
      <w:pPr>
        <w:ind w:left="1800" w:hanging="360"/>
      </w:pPr>
    </w:lvl>
    <w:lvl w:ilvl="4" w:tplc="32C29980">
      <w:start w:val="1"/>
      <w:numFmt w:val="decimal"/>
      <w:lvlText w:val="%5."/>
      <w:lvlJc w:val="left"/>
      <w:pPr>
        <w:ind w:left="2160" w:hanging="360"/>
      </w:pPr>
    </w:lvl>
    <w:lvl w:ilvl="5" w:tplc="54A22438">
      <w:start w:val="1"/>
      <w:numFmt w:val="decimal"/>
      <w:lvlText w:val="%6."/>
      <w:lvlJc w:val="left"/>
      <w:pPr>
        <w:ind w:left="2520" w:hanging="360"/>
      </w:pPr>
    </w:lvl>
    <w:lvl w:ilvl="6" w:tplc="F0DA9F4C">
      <w:start w:val="1"/>
      <w:numFmt w:val="decimal"/>
      <w:lvlText w:val="%7."/>
      <w:lvlJc w:val="left"/>
      <w:pPr>
        <w:ind w:left="2880" w:hanging="360"/>
      </w:pPr>
    </w:lvl>
    <w:lvl w:ilvl="7" w:tplc="CC94CEF4">
      <w:start w:val="1"/>
      <w:numFmt w:val="decimal"/>
      <w:lvlText w:val="%8."/>
      <w:lvlJc w:val="left"/>
      <w:pPr>
        <w:ind w:left="3240" w:hanging="360"/>
      </w:pPr>
    </w:lvl>
    <w:lvl w:ilvl="8" w:tplc="275AFA1C">
      <w:start w:val="1"/>
      <w:numFmt w:val="decimal"/>
      <w:lvlText w:val="%9."/>
      <w:lvlJc w:val="left"/>
      <w:pPr>
        <w:ind w:left="3600" w:hanging="360"/>
      </w:pPr>
    </w:lvl>
  </w:abstractNum>
  <w:abstractNum w:abstractNumId="12" w15:restartNumberingAfterBreak="0">
    <w:nsid w:val="617E7484"/>
    <w:multiLevelType w:val="hybridMultilevel"/>
    <w:tmpl w:val="64BE2FC8"/>
    <w:lvl w:ilvl="0" w:tplc="53B25058">
      <w:start w:val="1"/>
      <w:numFmt w:val="bullet"/>
      <w:lvlText w:val=""/>
      <w:lvlJc w:val="left"/>
      <w:pPr>
        <w:ind w:left="720" w:hanging="360"/>
      </w:pPr>
      <w:rPr>
        <w:rFonts w:ascii="Symbol" w:hAnsi="Symbol" w:hint="default"/>
      </w:rPr>
    </w:lvl>
    <w:lvl w:ilvl="1" w:tplc="D71A8634">
      <w:start w:val="1"/>
      <w:numFmt w:val="bullet"/>
      <w:lvlText w:val="o"/>
      <w:lvlJc w:val="left"/>
      <w:pPr>
        <w:ind w:left="1440" w:hanging="360"/>
      </w:pPr>
      <w:rPr>
        <w:rFonts w:ascii="Courier New" w:hAnsi="Courier New" w:cs="Courier New" w:hint="default"/>
      </w:rPr>
    </w:lvl>
    <w:lvl w:ilvl="2" w:tplc="EEF869EC">
      <w:start w:val="1"/>
      <w:numFmt w:val="bullet"/>
      <w:lvlText w:val=""/>
      <w:lvlJc w:val="left"/>
      <w:pPr>
        <w:ind w:left="2160" w:hanging="360"/>
      </w:pPr>
      <w:rPr>
        <w:rFonts w:ascii="Wingdings" w:hAnsi="Wingdings" w:hint="default"/>
      </w:rPr>
    </w:lvl>
    <w:lvl w:ilvl="3" w:tplc="E7EE5838">
      <w:start w:val="1"/>
      <w:numFmt w:val="bullet"/>
      <w:lvlText w:val=""/>
      <w:lvlJc w:val="left"/>
      <w:pPr>
        <w:ind w:left="2880" w:hanging="360"/>
      </w:pPr>
      <w:rPr>
        <w:rFonts w:ascii="Symbol" w:hAnsi="Symbol" w:hint="default"/>
      </w:rPr>
    </w:lvl>
    <w:lvl w:ilvl="4" w:tplc="EA94D408">
      <w:start w:val="1"/>
      <w:numFmt w:val="bullet"/>
      <w:lvlText w:val="o"/>
      <w:lvlJc w:val="left"/>
      <w:pPr>
        <w:ind w:left="3600" w:hanging="360"/>
      </w:pPr>
      <w:rPr>
        <w:rFonts w:ascii="Courier New" w:hAnsi="Courier New" w:cs="Courier New" w:hint="default"/>
      </w:rPr>
    </w:lvl>
    <w:lvl w:ilvl="5" w:tplc="EDFED856">
      <w:start w:val="1"/>
      <w:numFmt w:val="bullet"/>
      <w:lvlText w:val=""/>
      <w:lvlJc w:val="left"/>
      <w:pPr>
        <w:ind w:left="4320" w:hanging="360"/>
      </w:pPr>
      <w:rPr>
        <w:rFonts w:ascii="Wingdings" w:hAnsi="Wingdings" w:hint="default"/>
      </w:rPr>
    </w:lvl>
    <w:lvl w:ilvl="6" w:tplc="14741238">
      <w:start w:val="1"/>
      <w:numFmt w:val="bullet"/>
      <w:lvlText w:val=""/>
      <w:lvlJc w:val="left"/>
      <w:pPr>
        <w:ind w:left="5040" w:hanging="360"/>
      </w:pPr>
      <w:rPr>
        <w:rFonts w:ascii="Symbol" w:hAnsi="Symbol" w:hint="default"/>
      </w:rPr>
    </w:lvl>
    <w:lvl w:ilvl="7" w:tplc="37481150">
      <w:start w:val="1"/>
      <w:numFmt w:val="bullet"/>
      <w:lvlText w:val="o"/>
      <w:lvlJc w:val="left"/>
      <w:pPr>
        <w:ind w:left="5760" w:hanging="360"/>
      </w:pPr>
      <w:rPr>
        <w:rFonts w:ascii="Courier New" w:hAnsi="Courier New" w:cs="Courier New" w:hint="default"/>
      </w:rPr>
    </w:lvl>
    <w:lvl w:ilvl="8" w:tplc="7C509EA8">
      <w:start w:val="1"/>
      <w:numFmt w:val="bullet"/>
      <w:lvlText w:val=""/>
      <w:lvlJc w:val="left"/>
      <w:pPr>
        <w:ind w:left="6480" w:hanging="360"/>
      </w:pPr>
      <w:rPr>
        <w:rFonts w:ascii="Wingdings" w:hAnsi="Wingdings" w:hint="default"/>
      </w:rPr>
    </w:lvl>
  </w:abstractNum>
  <w:num w:numId="1" w16cid:durableId="1394891448">
    <w:abstractNumId w:val="5"/>
  </w:num>
  <w:num w:numId="2" w16cid:durableId="1037893849">
    <w:abstractNumId w:val="3"/>
  </w:num>
  <w:num w:numId="3" w16cid:durableId="342779338">
    <w:abstractNumId w:val="6"/>
  </w:num>
  <w:num w:numId="4" w16cid:durableId="63184516">
    <w:abstractNumId w:val="2"/>
  </w:num>
  <w:num w:numId="5" w16cid:durableId="2007324956">
    <w:abstractNumId w:val="9"/>
  </w:num>
  <w:num w:numId="6" w16cid:durableId="462692668">
    <w:abstractNumId w:val="11"/>
  </w:num>
  <w:num w:numId="7" w16cid:durableId="1950579531">
    <w:abstractNumId w:val="0"/>
  </w:num>
  <w:num w:numId="8" w16cid:durableId="544023758">
    <w:abstractNumId w:val="8"/>
  </w:num>
  <w:num w:numId="9" w16cid:durableId="938485245">
    <w:abstractNumId w:val="1"/>
  </w:num>
  <w:num w:numId="10" w16cid:durableId="1267889036">
    <w:abstractNumId w:val="12"/>
  </w:num>
  <w:num w:numId="11" w16cid:durableId="1295138758">
    <w:abstractNumId w:val="4"/>
  </w:num>
  <w:num w:numId="12" w16cid:durableId="1743329258">
    <w:abstractNumId w:val="7"/>
  </w:num>
  <w:num w:numId="13" w16cid:durableId="2140296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35"/>
    <w:rsid w:val="003765A2"/>
    <w:rsid w:val="003A4743"/>
    <w:rsid w:val="00454CE5"/>
    <w:rsid w:val="004B76DF"/>
    <w:rsid w:val="005D3DB6"/>
    <w:rsid w:val="007D2337"/>
    <w:rsid w:val="00B84235"/>
    <w:rsid w:val="00C20BC8"/>
    <w:rsid w:val="00CE4D6B"/>
    <w:rsid w:val="00FA02EA"/>
    <w:rsid w:val="00FD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880A"/>
  <w15:docId w15:val="{98615ED9-6C23-4FA7-99CC-64C9D0E1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Arial" w:cs="Arial"/>
        <w:szCs w:val="22"/>
        <w:lang w:val="en-US" w:eastAsia="en-US" w:bidi="en-US"/>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wenquanyi micro hei" w:hAnsi="Liberation Serif" w:cs="lohit hindi"/>
      <w:sz w:val="24"/>
      <w:szCs w:val="24"/>
      <w:lang w:val="fr-FR" w:eastAsia="zh-CN" w:bidi="hi-IN"/>
    </w:rPr>
  </w:style>
  <w:style w:type="paragraph" w:styleId="Titre1">
    <w:name w:val="heading 1"/>
    <w:basedOn w:val="Normal1"/>
    <w:next w:val="Normal1"/>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1"/>
    <w:next w:val="Normal1"/>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1"/>
    <w:next w:val="Normal1"/>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1"/>
    <w:next w:val="Normal1"/>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1"/>
    <w:next w:val="Normal1"/>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1"/>
    <w:next w:val="Normal1"/>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1"/>
    <w:next w:val="Normal1"/>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1"/>
    <w:next w:val="Normal1"/>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1"/>
    <w:next w:val="Normal1"/>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En-tte">
    <w:name w:val="header"/>
    <w:basedOn w:val="Normal"/>
    <w:uiPriority w:val="99"/>
    <w:unhideWhenUsed/>
    <w:pPr>
      <w:tabs>
        <w:tab w:val="center" w:pos="7143"/>
        <w:tab w:val="right" w:pos="14287"/>
      </w:tabs>
    </w:pPr>
  </w:style>
  <w:style w:type="paragraph" w:styleId="Pieddepage">
    <w:name w:val="footer"/>
    <w:basedOn w:val="Normal"/>
    <w:uiPriority w:val="99"/>
    <w:unhideWhenUsed/>
    <w:pPr>
      <w:tabs>
        <w:tab w:val="center" w:pos="7143"/>
        <w:tab w:val="right" w:pos="14287"/>
      </w:tabs>
    </w:pPr>
  </w:style>
  <w:style w:type="character" w:customStyle="1" w:styleId="FootnoteTextChar">
    <w:name w:val="Footnote Text Char"/>
    <w:uiPriority w:val="99"/>
    <w:rPr>
      <w:sz w:val="18"/>
    </w:rPr>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1"/>
    <w:uiPriority w:val="34"/>
    <w:qFormat/>
    <w:pPr>
      <w:ind w:left="720"/>
      <w:contextualSpacing/>
    </w:pPr>
  </w:style>
  <w:style w:type="paragraph" w:styleId="Sansinterligne">
    <w:name w:val="No Spacing"/>
    <w:uiPriority w:val="1"/>
    <w:qFormat/>
  </w:style>
  <w:style w:type="paragraph" w:styleId="Titre">
    <w:name w:val="Title"/>
    <w:basedOn w:val="Normal1"/>
    <w:next w:val="Normal1"/>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1"/>
    <w:next w:val="Normal1"/>
    <w:link w:val="Sous-titreCar"/>
    <w:uiPriority w:val="11"/>
    <w:qFormat/>
    <w:pPr>
      <w:spacing w:before="200" w:after="200"/>
    </w:pPr>
  </w:style>
  <w:style w:type="character" w:customStyle="1" w:styleId="Sous-titreCar">
    <w:name w:val="Sous-titre Car"/>
    <w:link w:val="Sous-titre"/>
    <w:uiPriority w:val="11"/>
    <w:rPr>
      <w:sz w:val="24"/>
      <w:szCs w:val="24"/>
    </w:rPr>
  </w:style>
  <w:style w:type="paragraph" w:styleId="Citation">
    <w:name w:val="Quote"/>
    <w:basedOn w:val="Normal1"/>
    <w:next w:val="Normal1"/>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1"/>
    <w:next w:val="Normal1"/>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link w:val="En-tte2"/>
    <w:uiPriority w:val="99"/>
  </w:style>
  <w:style w:type="character" w:customStyle="1" w:styleId="FooterChar">
    <w:name w:val="Footer Char"/>
    <w:uiPriority w:val="99"/>
  </w:style>
  <w:style w:type="paragraph" w:styleId="Lgende">
    <w:name w:val="caption"/>
    <w:basedOn w:val="Normal1"/>
    <w:next w:val="Normal1"/>
    <w:uiPriority w:val="35"/>
    <w:semiHidden/>
    <w:unhideWhenUsed/>
    <w:qFormat/>
    <w:pPr>
      <w:spacing w:line="276" w:lineRule="auto"/>
    </w:pPr>
    <w:rPr>
      <w:b/>
      <w:bCs/>
      <w:color w:val="4F81BD" w:themeColor="accent1"/>
      <w:sz w:val="18"/>
      <w:szCs w:val="18"/>
    </w:rPr>
  </w:style>
  <w:style w:type="character" w:customStyle="1" w:styleId="CaptionChar">
    <w:name w:val="Caption Char"/>
    <w:link w:val="Pieddepage2"/>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1"/>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1"/>
    <w:next w:val="Normal1"/>
    <w:uiPriority w:val="39"/>
    <w:unhideWhenUsed/>
    <w:pPr>
      <w:spacing w:after="57"/>
    </w:pPr>
  </w:style>
  <w:style w:type="paragraph" w:styleId="TM2">
    <w:name w:val="toc 2"/>
    <w:basedOn w:val="Normal1"/>
    <w:next w:val="Normal1"/>
    <w:uiPriority w:val="39"/>
    <w:unhideWhenUsed/>
    <w:pPr>
      <w:spacing w:after="57"/>
      <w:ind w:left="283"/>
    </w:pPr>
  </w:style>
  <w:style w:type="paragraph" w:styleId="TM3">
    <w:name w:val="toc 3"/>
    <w:basedOn w:val="Normal1"/>
    <w:next w:val="Normal1"/>
    <w:uiPriority w:val="39"/>
    <w:unhideWhenUsed/>
    <w:pPr>
      <w:spacing w:after="57"/>
      <w:ind w:left="567"/>
    </w:pPr>
  </w:style>
  <w:style w:type="paragraph" w:styleId="TM4">
    <w:name w:val="toc 4"/>
    <w:basedOn w:val="Normal1"/>
    <w:next w:val="Normal1"/>
    <w:uiPriority w:val="39"/>
    <w:unhideWhenUsed/>
    <w:pPr>
      <w:spacing w:after="57"/>
      <w:ind w:left="850"/>
    </w:pPr>
  </w:style>
  <w:style w:type="paragraph" w:styleId="TM5">
    <w:name w:val="toc 5"/>
    <w:basedOn w:val="Normal1"/>
    <w:next w:val="Normal1"/>
    <w:uiPriority w:val="39"/>
    <w:unhideWhenUsed/>
    <w:pPr>
      <w:spacing w:after="57"/>
      <w:ind w:left="1134"/>
    </w:pPr>
  </w:style>
  <w:style w:type="paragraph" w:styleId="TM6">
    <w:name w:val="toc 6"/>
    <w:basedOn w:val="Normal1"/>
    <w:next w:val="Normal1"/>
    <w:uiPriority w:val="39"/>
    <w:unhideWhenUsed/>
    <w:pPr>
      <w:spacing w:after="57"/>
      <w:ind w:left="1417"/>
    </w:pPr>
  </w:style>
  <w:style w:type="paragraph" w:styleId="TM7">
    <w:name w:val="toc 7"/>
    <w:basedOn w:val="Normal1"/>
    <w:next w:val="Normal1"/>
    <w:uiPriority w:val="39"/>
    <w:unhideWhenUsed/>
    <w:pPr>
      <w:spacing w:after="57"/>
      <w:ind w:left="1701"/>
    </w:pPr>
  </w:style>
  <w:style w:type="paragraph" w:styleId="TM8">
    <w:name w:val="toc 8"/>
    <w:basedOn w:val="Normal1"/>
    <w:next w:val="Normal1"/>
    <w:uiPriority w:val="39"/>
    <w:unhideWhenUsed/>
    <w:pPr>
      <w:spacing w:after="57"/>
      <w:ind w:left="1984"/>
    </w:pPr>
  </w:style>
  <w:style w:type="paragraph" w:styleId="TM9">
    <w:name w:val="toc 9"/>
    <w:basedOn w:val="Normal1"/>
    <w:next w:val="Normal1"/>
    <w:uiPriority w:val="39"/>
    <w:unhideWhenUsed/>
    <w:pPr>
      <w:spacing w:after="57"/>
      <w:ind w:left="2268"/>
    </w:pPr>
  </w:style>
  <w:style w:type="paragraph" w:styleId="En-ttedetabledesmatires">
    <w:name w:val="TOC Heading"/>
    <w:uiPriority w:val="39"/>
    <w:unhideWhenUsed/>
  </w:style>
  <w:style w:type="paragraph" w:customStyle="1" w:styleId="Standard">
    <w:name w:val="Standard"/>
    <w:basedOn w:val="Normal"/>
  </w:style>
  <w:style w:type="paragraph" w:customStyle="1" w:styleId="Titre11">
    <w:name w:val="Titre 11"/>
    <w:basedOn w:val="Standard"/>
    <w:next w:val="Standard"/>
    <w:pPr>
      <w:numPr>
        <w:numId w:val="9"/>
      </w:numPr>
      <w:pBdr>
        <w:bottom w:val="single" w:sz="8" w:space="1" w:color="800080"/>
      </w:pBdr>
      <w:spacing w:before="60" w:after="240"/>
      <w:outlineLvl w:val="1"/>
    </w:pPr>
    <w:rPr>
      <w:rFonts w:cs="Arial"/>
      <w:b/>
      <w:smallCaps/>
      <w:color w:val="B80047"/>
      <w:spacing w:val="2"/>
      <w:sz w:val="28"/>
      <w:szCs w:val="28"/>
    </w:rPr>
  </w:style>
  <w:style w:type="paragraph" w:customStyle="1" w:styleId="Titre21">
    <w:name w:val="Titre 21"/>
    <w:basedOn w:val="Heading"/>
    <w:next w:val="Textbody"/>
    <w:pPr>
      <w:numPr>
        <w:ilvl w:val="1"/>
        <w:numId w:val="9"/>
      </w:numPr>
      <w:spacing w:before="200" w:after="0"/>
      <w:outlineLvl w:val="2"/>
    </w:pPr>
    <w:rPr>
      <w:b/>
      <w:bCs/>
    </w:rPr>
  </w:style>
  <w:style w:type="paragraph" w:customStyle="1" w:styleId="Titre31">
    <w:name w:val="Titre 31"/>
    <w:basedOn w:val="Heading"/>
    <w:next w:val="Textbody"/>
    <w:pPr>
      <w:numPr>
        <w:ilvl w:val="2"/>
        <w:numId w:val="9"/>
      </w:numPr>
      <w:spacing w:before="140" w:after="0"/>
      <w:outlineLvl w:val="3"/>
    </w:pPr>
    <w:rPr>
      <w:b/>
      <w:bCs/>
    </w:rPr>
  </w:style>
  <w:style w:type="paragraph" w:customStyle="1" w:styleId="Normal1">
    <w:name w:val="Normal1"/>
    <w:basedOn w:val="Normal"/>
  </w:style>
  <w:style w:type="paragraph" w:customStyle="1" w:styleId="Heading">
    <w:name w:val="Heading"/>
    <w:basedOn w:val="Standard"/>
    <w:next w:val="Textbody"/>
    <w:pPr>
      <w:keepNext/>
      <w:spacing w:before="240" w:after="120"/>
    </w:pPr>
    <w:rPr>
      <w:rFonts w:ascii="Liberation Sans" w:hAnsi="Liberation Sans" w:cs="'Liberation Sans'"/>
      <w:sz w:val="28"/>
      <w:szCs w:val="28"/>
    </w:rPr>
  </w:style>
  <w:style w:type="paragraph" w:customStyle="1" w:styleId="Textbody">
    <w:name w:val="Text body"/>
    <w:basedOn w:val="Standard"/>
    <w:pPr>
      <w:spacing w:after="120"/>
    </w:pPr>
  </w:style>
  <w:style w:type="paragraph" w:customStyle="1" w:styleId="Liste1">
    <w:name w:val="Liste1"/>
    <w:basedOn w:val="Textbody"/>
  </w:style>
  <w:style w:type="paragraph" w:customStyle="1" w:styleId="Lgende1">
    <w:name w:val="Légende1"/>
    <w:basedOn w:val="Standard"/>
    <w:pPr>
      <w:spacing w:before="120" w:after="120"/>
    </w:pPr>
    <w:rPr>
      <w:i/>
      <w:iCs/>
    </w:rPr>
  </w:style>
  <w:style w:type="paragraph" w:customStyle="1" w:styleId="Index">
    <w:name w:val="Index"/>
    <w:basedOn w:val="Standard"/>
  </w:style>
  <w:style w:type="paragraph" w:customStyle="1" w:styleId="En-tetedepage">
    <w:name w:val="En-tete de page"/>
    <w:basedOn w:val="Standard"/>
    <w:pPr>
      <w:tabs>
        <w:tab w:val="center" w:pos="4535"/>
        <w:tab w:val="right" w:pos="9071"/>
      </w:tabs>
      <w:spacing w:before="60" w:after="240"/>
      <w:jc w:val="center"/>
    </w:pPr>
    <w:rPr>
      <w:b/>
      <w:smallCaps/>
      <w:color w:val="64142D"/>
      <w:sz w:val="32"/>
    </w:rPr>
  </w:style>
  <w:style w:type="paragraph" w:customStyle="1" w:styleId="En-tte1">
    <w:name w:val="En-tête1"/>
    <w:basedOn w:val="Standard"/>
    <w:pPr>
      <w:tabs>
        <w:tab w:val="center" w:pos="4818"/>
        <w:tab w:val="right" w:pos="9637"/>
      </w:tabs>
    </w:pPr>
  </w:style>
  <w:style w:type="paragraph" w:customStyle="1" w:styleId="Pieddepage1">
    <w:name w:val="Pied de page1"/>
    <w:basedOn w:val="Standard"/>
    <w:pPr>
      <w:tabs>
        <w:tab w:val="center" w:pos="4818"/>
        <w:tab w:val="right" w:pos="9637"/>
      </w:tabs>
    </w:pPr>
  </w:style>
  <w:style w:type="paragraph" w:customStyle="1" w:styleId="TableContents">
    <w:name w:val="Table Contents"/>
    <w:basedOn w:val="Standard"/>
  </w:style>
  <w:style w:type="paragraph" w:customStyle="1" w:styleId="Quotations">
    <w:name w:val="Quotations"/>
    <w:basedOn w:val="Standard"/>
    <w:pPr>
      <w:spacing w:after="283"/>
      <w:ind w:left="567" w:right="567"/>
    </w:pPr>
  </w:style>
  <w:style w:type="paragraph" w:customStyle="1" w:styleId="Titre10">
    <w:name w:val="Titre1"/>
    <w:basedOn w:val="Heading"/>
    <w:next w:val="Textbody"/>
    <w:pPr>
      <w:jc w:val="center"/>
    </w:pPr>
    <w:rPr>
      <w:b/>
      <w:bCs/>
      <w:sz w:val="56"/>
      <w:szCs w:val="56"/>
    </w:rPr>
  </w:style>
  <w:style w:type="paragraph" w:customStyle="1" w:styleId="Sous-titre1">
    <w:name w:val="Sous-titre1"/>
    <w:basedOn w:val="Heading"/>
    <w:next w:val="Textbody"/>
    <w:pPr>
      <w:spacing w:before="60" w:after="0"/>
      <w:jc w:val="center"/>
    </w:pPr>
    <w:rPr>
      <w:sz w:val="36"/>
      <w:szCs w:val="36"/>
    </w:rPr>
  </w:style>
  <w:style w:type="paragraph" w:customStyle="1" w:styleId="Default">
    <w:name w:val="Default"/>
    <w:basedOn w:val="Normal"/>
    <w:rPr>
      <w:rFonts w:ascii="Calibri" w:eastAsia="Calibri" w:hAnsi="Calibri" w:cs="Calibri"/>
      <w:color w:val="000000"/>
    </w:rPr>
  </w:style>
  <w:style w:type="paragraph" w:customStyle="1" w:styleId="HeaderandFooter">
    <w:name w:val="Header and Footer"/>
    <w:basedOn w:val="Standard"/>
    <w:pPr>
      <w:tabs>
        <w:tab w:val="center" w:pos="4818"/>
        <w:tab w:val="right" w:pos="9637"/>
      </w:tabs>
    </w:pPr>
  </w:style>
  <w:style w:type="paragraph" w:customStyle="1" w:styleId="En-tte2">
    <w:name w:val="En-tête2"/>
    <w:basedOn w:val="HeaderandFooter"/>
    <w:link w:val="HeaderChar"/>
  </w:style>
  <w:style w:type="paragraph" w:customStyle="1" w:styleId="Pieddepage2">
    <w:name w:val="Pied de page2"/>
    <w:basedOn w:val="HeaderandFooter"/>
    <w:link w:val="CaptionChar"/>
  </w:style>
  <w:style w:type="character" w:customStyle="1" w:styleId="Policepardfaut1">
    <w:name w:val="Police par défaut1"/>
    <w:qFormat/>
  </w:style>
  <w:style w:type="character" w:customStyle="1" w:styleId="BulletSymbols">
    <w:name w:val="Bullet Symbols"/>
    <w:qFormat/>
    <w:rPr>
      <w:rFonts w:ascii="OpenSymbol" w:eastAsia="OpenSymbol" w:hAnsi="OpenSymbol" w:cs="OpenSymbol"/>
    </w:rPr>
  </w:style>
  <w:style w:type="character" w:customStyle="1" w:styleId="WWCharLFO7LVL1">
    <w:name w:val="WW_CharLFO7LVL1"/>
    <w:qFormat/>
    <w:rPr>
      <w:rFonts w:ascii="starsymbol" w:eastAsia="OpenSymbol" w:hAnsi="starsymbol" w:cs="OpenSymbol"/>
    </w:rPr>
  </w:style>
  <w:style w:type="character" w:customStyle="1" w:styleId="WWCharLFO7LVL2">
    <w:name w:val="WW_CharLFO7LVL2"/>
    <w:qFormat/>
    <w:rPr>
      <w:rFonts w:ascii="starsymbol" w:eastAsia="OpenSymbol" w:hAnsi="starsymbol" w:cs="OpenSymbol"/>
    </w:rPr>
  </w:style>
  <w:style w:type="character" w:customStyle="1" w:styleId="WWCharLFO7LVL3">
    <w:name w:val="WW_CharLFO7LVL3"/>
    <w:qFormat/>
    <w:rPr>
      <w:rFonts w:ascii="starsymbol" w:eastAsia="OpenSymbol" w:hAnsi="starsymbol" w:cs="OpenSymbol"/>
    </w:rPr>
  </w:style>
  <w:style w:type="character" w:customStyle="1" w:styleId="WWCharLFO7LVL4">
    <w:name w:val="WW_CharLFO7LVL4"/>
    <w:qFormat/>
    <w:rPr>
      <w:rFonts w:ascii="starsymbol" w:eastAsia="OpenSymbol" w:hAnsi="starsymbol" w:cs="OpenSymbol"/>
    </w:rPr>
  </w:style>
  <w:style w:type="character" w:customStyle="1" w:styleId="WWCharLFO7LVL5">
    <w:name w:val="WW_CharLFO7LVL5"/>
    <w:qFormat/>
    <w:rPr>
      <w:rFonts w:ascii="starsymbol" w:eastAsia="OpenSymbol" w:hAnsi="starsymbol" w:cs="OpenSymbol"/>
    </w:rPr>
  </w:style>
  <w:style w:type="character" w:customStyle="1" w:styleId="WWCharLFO7LVL6">
    <w:name w:val="WW_CharLFO7LVL6"/>
    <w:qFormat/>
    <w:rPr>
      <w:rFonts w:ascii="starsymbol" w:eastAsia="OpenSymbol" w:hAnsi="starsymbol" w:cs="OpenSymbol"/>
    </w:rPr>
  </w:style>
  <w:style w:type="character" w:customStyle="1" w:styleId="WWCharLFO7LVL7">
    <w:name w:val="WW_CharLFO7LVL7"/>
    <w:qFormat/>
    <w:rPr>
      <w:rFonts w:ascii="starsymbol" w:eastAsia="OpenSymbol" w:hAnsi="starsymbol" w:cs="OpenSymbol"/>
    </w:rPr>
  </w:style>
  <w:style w:type="character" w:customStyle="1" w:styleId="WWCharLFO7LVL8">
    <w:name w:val="WW_CharLFO7LVL8"/>
    <w:qFormat/>
    <w:rPr>
      <w:rFonts w:ascii="starsymbol" w:eastAsia="OpenSymbol" w:hAnsi="starsymbol" w:cs="OpenSymbol"/>
    </w:rPr>
  </w:style>
  <w:style w:type="character" w:customStyle="1" w:styleId="WWCharLFO7LVL9">
    <w:name w:val="WW_CharLFO7LVL9"/>
    <w:qFormat/>
    <w:rPr>
      <w:rFonts w:ascii="starsymbol" w:eastAsia="OpenSymbol" w:hAnsi="starsymbol" w:cs="OpenSymbol"/>
    </w:rPr>
  </w:style>
  <w:style w:type="character" w:customStyle="1" w:styleId="WWCharLFO8LVL1">
    <w:name w:val="WW_CharLFO8LVL1"/>
    <w:qFormat/>
    <w:rPr>
      <w:rFonts w:ascii="starsymbol" w:eastAsia="OpenSymbol" w:hAnsi="starsymbol" w:cs="OpenSymbol"/>
    </w:rPr>
  </w:style>
  <w:style w:type="character" w:customStyle="1" w:styleId="WWCharLFO8LVL2">
    <w:name w:val="WW_CharLFO8LVL2"/>
    <w:qFormat/>
    <w:rPr>
      <w:rFonts w:ascii="starsymbol" w:eastAsia="OpenSymbol" w:hAnsi="starsymbol" w:cs="OpenSymbol"/>
    </w:rPr>
  </w:style>
  <w:style w:type="character" w:customStyle="1" w:styleId="WWCharLFO8LVL3">
    <w:name w:val="WW_CharLFO8LVL3"/>
    <w:qFormat/>
    <w:rPr>
      <w:rFonts w:ascii="starsymbol" w:eastAsia="OpenSymbol" w:hAnsi="starsymbol" w:cs="OpenSymbol"/>
    </w:rPr>
  </w:style>
  <w:style w:type="character" w:customStyle="1" w:styleId="WWCharLFO8LVL4">
    <w:name w:val="WW_CharLFO8LVL4"/>
    <w:qFormat/>
    <w:rPr>
      <w:rFonts w:ascii="starsymbol" w:eastAsia="OpenSymbol" w:hAnsi="starsymbol" w:cs="OpenSymbol"/>
    </w:rPr>
  </w:style>
  <w:style w:type="character" w:customStyle="1" w:styleId="WWCharLFO8LVL5">
    <w:name w:val="WW_CharLFO8LVL5"/>
    <w:qFormat/>
    <w:rPr>
      <w:rFonts w:ascii="starsymbol" w:eastAsia="OpenSymbol" w:hAnsi="starsymbol" w:cs="OpenSymbol"/>
    </w:rPr>
  </w:style>
  <w:style w:type="character" w:customStyle="1" w:styleId="WWCharLFO8LVL6">
    <w:name w:val="WW_CharLFO8LVL6"/>
    <w:qFormat/>
    <w:rPr>
      <w:rFonts w:ascii="starsymbol" w:eastAsia="OpenSymbol" w:hAnsi="starsymbol" w:cs="OpenSymbol"/>
    </w:rPr>
  </w:style>
  <w:style w:type="character" w:customStyle="1" w:styleId="WWCharLFO8LVL7">
    <w:name w:val="WW_CharLFO8LVL7"/>
    <w:qFormat/>
    <w:rPr>
      <w:rFonts w:ascii="starsymbol" w:eastAsia="OpenSymbol" w:hAnsi="starsymbol" w:cs="OpenSymbol"/>
    </w:rPr>
  </w:style>
  <w:style w:type="character" w:customStyle="1" w:styleId="WWCharLFO8LVL8">
    <w:name w:val="WW_CharLFO8LVL8"/>
    <w:qFormat/>
    <w:rPr>
      <w:rFonts w:ascii="starsymbol" w:eastAsia="OpenSymbol" w:hAnsi="starsymbol" w:cs="OpenSymbol"/>
    </w:rPr>
  </w:style>
  <w:style w:type="character" w:customStyle="1" w:styleId="WWCharLFO8LVL9">
    <w:name w:val="WW_CharLFO8LVL9"/>
    <w:qFormat/>
    <w:rPr>
      <w:rFonts w:ascii="starsymbol" w:eastAsia="OpenSymbol" w:hAnsi="starsymbol" w:cs="OpenSymbol"/>
    </w:rPr>
  </w:style>
  <w:style w:type="character" w:styleId="Mentionnonrsolue">
    <w:name w:val="Unresolved Mention"/>
    <w:basedOn w:val="Policepardfaut"/>
    <w:uiPriority w:val="99"/>
    <w:semiHidden/>
    <w:unhideWhenUsed/>
    <w:rsid w:val="007D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pytale2.ac-paris.fr/web/c/6608-28064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1108</Words>
  <Characters>6098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REGION BRETAGNE - DSI</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gaelle</cp:lastModifiedBy>
  <cp:revision>30</cp:revision>
  <dcterms:created xsi:type="dcterms:W3CDTF">2024-05-28T12:23:00Z</dcterms:created>
  <dcterms:modified xsi:type="dcterms:W3CDTF">2024-06-05T20:47:00Z</dcterms:modified>
</cp:coreProperties>
</file>