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B453" w14:textId="77777777" w:rsidR="00B32209" w:rsidRDefault="00B32209" w:rsidP="00776616">
      <w:pPr>
        <w:tabs>
          <w:tab w:val="left" w:pos="7513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641D6" wp14:editId="7A588030">
                <wp:simplePos x="0" y="0"/>
                <wp:positionH relativeFrom="column">
                  <wp:posOffset>-147320</wp:posOffset>
                </wp:positionH>
                <wp:positionV relativeFrom="paragraph">
                  <wp:posOffset>-393065</wp:posOffset>
                </wp:positionV>
                <wp:extent cx="1096645" cy="1180465"/>
                <wp:effectExtent l="12065" t="6985" r="571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39034" w14:textId="77777777" w:rsidR="00B32209" w:rsidRDefault="00776616" w:rsidP="00B32209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840BF7" wp14:editId="4DCC0A46">
                                  <wp:extent cx="914400" cy="9906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" t="-15" r="-15" b="-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41D6" id="Rectangle 3" o:spid="_x0000_s1026" style="position:absolute;margin-left:-11.6pt;margin-top:-30.95pt;width:86.35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" strokecolor="#3465a4">
                <v:stroke joinstyle="round"/>
                <v:textbox>
                  <w:txbxContent>
                    <w:p w14:paraId="57F39034" w14:textId="77777777" w:rsidR="00B32209" w:rsidRDefault="00776616" w:rsidP="00B32209">
                      <w:pPr>
                        <w:pStyle w:val="Contenudecadre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840BF7" wp14:editId="4DCC0A46">
                            <wp:extent cx="914400" cy="9906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" t="-15" r="-15" b="-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76616">
        <w:tab/>
      </w:r>
      <w:r w:rsidR="00776616">
        <w:rPr>
          <w:noProof/>
          <w:lang w:eastAsia="fr-FR"/>
        </w:rPr>
        <w:drawing>
          <wp:inline distT="0" distB="0" distL="0" distR="0" wp14:anchorId="303A9C49" wp14:editId="538A7742">
            <wp:extent cx="1533525" cy="590550"/>
            <wp:effectExtent l="0" t="0" r="9525" b="0"/>
            <wp:docPr id="1" name="Image 1" descr="LOGO LYCEE BIENVENUE-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YCEE BIENVENUE-cerc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B3C3" w14:textId="77777777" w:rsidR="00776616" w:rsidRDefault="00776616" w:rsidP="00B32209">
      <w:pPr>
        <w:spacing w:after="0" w:line="240" w:lineRule="auto"/>
      </w:pPr>
    </w:p>
    <w:p w14:paraId="365E10FD" w14:textId="77777777" w:rsidR="00776616" w:rsidRDefault="00776616" w:rsidP="00B32209">
      <w:pPr>
        <w:spacing w:after="0" w:line="240" w:lineRule="auto"/>
      </w:pPr>
    </w:p>
    <w:p w14:paraId="51BE88E2" w14:textId="77777777" w:rsidR="00776616" w:rsidRDefault="00776616" w:rsidP="00B32209">
      <w:pPr>
        <w:spacing w:after="0" w:line="240" w:lineRule="auto"/>
      </w:pPr>
      <w:r>
        <w:t>Année de formation 2021 2022</w:t>
      </w:r>
    </w:p>
    <w:p w14:paraId="1596312D" w14:textId="77777777" w:rsidR="00B32209" w:rsidRDefault="00B32209" w:rsidP="00B32209">
      <w:pPr>
        <w:spacing w:after="0" w:line="240" w:lineRule="auto"/>
      </w:pPr>
    </w:p>
    <w:p w14:paraId="3DE9547A" w14:textId="77777777" w:rsidR="00B32209" w:rsidRPr="0058754C" w:rsidRDefault="00B32209" w:rsidP="00B32209">
      <w:pPr>
        <w:spacing w:after="0" w:line="240" w:lineRule="auto"/>
        <w:rPr>
          <w:rStyle w:val="Accentuation"/>
          <w:b/>
          <w:sz w:val="6"/>
        </w:rPr>
      </w:pPr>
    </w:p>
    <w:p w14:paraId="3B5AB0F3" w14:textId="77777777" w:rsidR="00B32209" w:rsidRDefault="00B32209" w:rsidP="00B32209">
      <w:pPr>
        <w:spacing w:after="0" w:line="240" w:lineRule="auto"/>
      </w:pPr>
    </w:p>
    <w:p w14:paraId="214331F2" w14:textId="77777777" w:rsidR="00B32209" w:rsidRDefault="00B32209" w:rsidP="00B32209">
      <w:pPr>
        <w:spacing w:after="0" w:line="240" w:lineRule="auto"/>
        <w:jc w:val="center"/>
      </w:pPr>
      <w:r>
        <w:rPr>
          <w:b/>
          <w:sz w:val="28"/>
          <w:szCs w:val="28"/>
        </w:rPr>
        <w:t>SECONDE GESTION ADMINISTRATIVE TRANSPORT ET LOGISTIQUE</w:t>
      </w:r>
    </w:p>
    <w:p w14:paraId="29DFD853" w14:textId="77777777" w:rsidR="00B32209" w:rsidRDefault="00B32209" w:rsidP="00B3220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26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266"/>
      </w:tblGrid>
      <w:tr w:rsidR="00B32209" w14:paraId="7A499A4D" w14:textId="77777777" w:rsidTr="00DB2757">
        <w:tc>
          <w:tcPr>
            <w:tcW w:w="10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B7A9F9A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LIVRET DE COMPÉTENCES </w:t>
            </w:r>
            <w:r>
              <w:rPr>
                <w:b/>
                <w:caps/>
                <w:sz w:val="28"/>
                <w:szCs w:val="28"/>
              </w:rPr>
              <w:t>et comportements professionnels</w:t>
            </w:r>
          </w:p>
        </w:tc>
      </w:tr>
    </w:tbl>
    <w:p w14:paraId="74B1877C" w14:textId="77777777" w:rsidR="00B32209" w:rsidRDefault="00B32209" w:rsidP="00B32209">
      <w:pPr>
        <w:spacing w:after="0" w:line="240" w:lineRule="auto"/>
        <w:rPr>
          <w:sz w:val="20"/>
          <w:szCs w:val="20"/>
        </w:rPr>
      </w:pPr>
    </w:p>
    <w:p w14:paraId="59A7A8A4" w14:textId="77777777" w:rsidR="00870FA1" w:rsidRDefault="00870FA1" w:rsidP="00B32209">
      <w:pPr>
        <w:spacing w:after="0" w:line="240" w:lineRule="auto"/>
        <w:rPr>
          <w:sz w:val="20"/>
          <w:szCs w:val="20"/>
        </w:rPr>
      </w:pPr>
    </w:p>
    <w:tbl>
      <w:tblPr>
        <w:tblW w:w="8109" w:type="dxa"/>
        <w:tblInd w:w="1086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071"/>
        <w:gridCol w:w="4038"/>
      </w:tblGrid>
      <w:tr w:rsidR="00B32209" w14:paraId="000EDD74" w14:textId="77777777" w:rsidTr="00DB2757">
        <w:trPr>
          <w:trHeight w:val="566"/>
        </w:trPr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FD7A84" w14:textId="77777777" w:rsidR="00B32209" w:rsidRDefault="00B32209" w:rsidP="00DB2757">
            <w:pPr>
              <w:spacing w:after="0" w:line="240" w:lineRule="auto"/>
            </w:pPr>
            <w:r>
              <w:rPr>
                <w:b/>
              </w:rPr>
              <w:t xml:space="preserve">NOM : </w:t>
            </w:r>
          </w:p>
        </w:tc>
        <w:tc>
          <w:tcPr>
            <w:tcW w:w="4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1D2C1" w14:textId="77777777" w:rsidR="00B32209" w:rsidRDefault="00B32209" w:rsidP="00DB2757">
            <w:pPr>
              <w:spacing w:after="0" w:line="240" w:lineRule="auto"/>
            </w:pPr>
            <w:r>
              <w:rPr>
                <w:b/>
              </w:rPr>
              <w:t xml:space="preserve">Prénom : </w:t>
            </w:r>
          </w:p>
        </w:tc>
      </w:tr>
    </w:tbl>
    <w:p w14:paraId="55526C7A" w14:textId="77777777" w:rsidR="00B32209" w:rsidRDefault="00B32209" w:rsidP="00B32209">
      <w:pPr>
        <w:spacing w:after="0" w:line="240" w:lineRule="auto"/>
        <w:rPr>
          <w:sz w:val="20"/>
          <w:szCs w:val="20"/>
        </w:rPr>
      </w:pPr>
    </w:p>
    <w:p w14:paraId="56186D25" w14:textId="77777777" w:rsidR="00870FA1" w:rsidRDefault="00870FA1" w:rsidP="00B32209">
      <w:pPr>
        <w:spacing w:after="0" w:line="240" w:lineRule="auto"/>
        <w:rPr>
          <w:sz w:val="20"/>
          <w:szCs w:val="20"/>
        </w:rPr>
      </w:pPr>
    </w:p>
    <w:tbl>
      <w:tblPr>
        <w:tblW w:w="10378" w:type="dxa"/>
        <w:tblInd w:w="108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134"/>
        <w:gridCol w:w="3999"/>
      </w:tblGrid>
      <w:tr w:rsidR="00B32209" w14:paraId="575D369F" w14:textId="77777777" w:rsidTr="00DB2757"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201058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ENTREPRISE D’ACCUEIL 1</w:t>
            </w:r>
          </w:p>
          <w:p w14:paraId="231FA2AA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(Nom, adresse et cachet de l’entreprise)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B00B0F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PÉRIODE DE FORMATION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A50AE0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TUTEUR ou MAÎTRE D’APPRENTISSAGE</w:t>
            </w:r>
          </w:p>
          <w:p w14:paraId="299F17B5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(Nom, fonction et signature)</w:t>
            </w:r>
          </w:p>
        </w:tc>
      </w:tr>
      <w:tr w:rsidR="00B32209" w14:paraId="73132EA9" w14:textId="77777777" w:rsidTr="00DB2757">
        <w:trPr>
          <w:trHeight w:val="2357"/>
        </w:trPr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E05509F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1CF2BBF4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27215177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443F0332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406A5B26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4B378D4E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2D34D4A2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5ECE28E3" w14:textId="77777777" w:rsidR="00870FA1" w:rsidRDefault="00870FA1" w:rsidP="00DB2757">
            <w:pPr>
              <w:jc w:val="center"/>
              <w:rPr>
                <w:b/>
                <w:noProof/>
                <w:sz w:val="24"/>
              </w:rPr>
            </w:pPr>
          </w:p>
          <w:p w14:paraId="260364BB" w14:textId="77777777" w:rsidR="00B32209" w:rsidRPr="008E0FFA" w:rsidRDefault="00B32209" w:rsidP="00DB2757">
            <w:pPr>
              <w:jc w:val="center"/>
              <w:rPr>
                <w:b/>
                <w:sz w:val="24"/>
              </w:rPr>
            </w:pPr>
            <w:r w:rsidRPr="001C4690">
              <w:rPr>
                <w:b/>
                <w:noProof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32B9" w14:textId="77777777" w:rsidR="00B32209" w:rsidRPr="005B6DC9" w:rsidRDefault="00B32209" w:rsidP="00DB275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F72C669" w14:textId="77777777" w:rsidR="00B32209" w:rsidRPr="005B6DC9" w:rsidRDefault="00B32209" w:rsidP="00DB275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3296DD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noProof/>
              </w:rPr>
            </w:pPr>
          </w:p>
          <w:p w14:paraId="3CD28BB4" w14:textId="77777777" w:rsidR="00B32209" w:rsidRPr="008E0FFA" w:rsidRDefault="00B32209" w:rsidP="00DB2757">
            <w:pPr>
              <w:snapToGrid w:val="0"/>
              <w:spacing w:after="0" w:line="240" w:lineRule="auto"/>
              <w:jc w:val="center"/>
              <w:rPr>
                <w:b/>
                <w:noProof/>
              </w:rPr>
            </w:pPr>
            <w:r w:rsidRPr="008E0FFA">
              <w:rPr>
                <w:b/>
              </w:rPr>
              <w:t xml:space="preserve">  </w:t>
            </w:r>
          </w:p>
          <w:p w14:paraId="74465620" w14:textId="77777777" w:rsidR="00B32209" w:rsidRPr="008E0FFA" w:rsidRDefault="00B32209" w:rsidP="00DB2757">
            <w:pPr>
              <w:snapToGrid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4962EC61" w14:textId="77777777" w:rsidR="00B32209" w:rsidRDefault="00B32209" w:rsidP="00DB2757">
            <w:pPr>
              <w:snapToGrid w:val="0"/>
              <w:spacing w:after="0" w:line="240" w:lineRule="auto"/>
              <w:jc w:val="center"/>
            </w:pPr>
          </w:p>
        </w:tc>
      </w:tr>
      <w:tr w:rsidR="00B32209" w14:paraId="7AEBC0FB" w14:textId="77777777" w:rsidTr="00DB2757">
        <w:trPr>
          <w:trHeight w:val="64"/>
        </w:trPr>
        <w:tc>
          <w:tcPr>
            <w:tcW w:w="1037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F1F90A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TYPES D’ACTIVITÉS RÉALISÉES</w:t>
            </w:r>
          </w:p>
        </w:tc>
      </w:tr>
      <w:tr w:rsidR="00B32209" w14:paraId="7826F4F1" w14:textId="77777777" w:rsidTr="00DB2757">
        <w:trPr>
          <w:trHeight w:val="509"/>
        </w:trPr>
        <w:tc>
          <w:tcPr>
            <w:tcW w:w="5245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15760E8" w14:textId="77777777" w:rsidR="00B32209" w:rsidRDefault="00B32209" w:rsidP="00DB275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03A1">
              <w:fldChar w:fldCharType="separate"/>
            </w:r>
            <w:r>
              <w:fldChar w:fldCharType="end"/>
            </w:r>
            <w:r>
              <w:t xml:space="preserve"> La préparation du transport routier de marchandises</w:t>
            </w:r>
          </w:p>
          <w:p w14:paraId="502D8AB5" w14:textId="77777777" w:rsidR="00B32209" w:rsidRDefault="00B32209" w:rsidP="00DB275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03A1">
              <w:fldChar w:fldCharType="separate"/>
            </w:r>
            <w:r>
              <w:fldChar w:fldCharType="end"/>
            </w:r>
            <w:r>
              <w:t xml:space="preserve"> Le suivi du transport routier de marchandises</w:t>
            </w:r>
          </w:p>
        </w:tc>
        <w:tc>
          <w:tcPr>
            <w:tcW w:w="5133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2F2734" w14:textId="77777777" w:rsidR="00B32209" w:rsidRDefault="00B32209" w:rsidP="00DB275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03A1">
              <w:fldChar w:fldCharType="separate"/>
            </w:r>
            <w:r>
              <w:fldChar w:fldCharType="end"/>
            </w:r>
            <w:r>
              <w:t xml:space="preserve"> La réception des marchandises</w:t>
            </w:r>
          </w:p>
          <w:p w14:paraId="71FFF3D8" w14:textId="77777777" w:rsidR="00B32209" w:rsidRDefault="00B32209" w:rsidP="00DB275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03A1">
              <w:fldChar w:fldCharType="separate"/>
            </w:r>
            <w:r>
              <w:fldChar w:fldCharType="end"/>
            </w:r>
            <w:r>
              <w:t xml:space="preserve"> La préparation des commandes et des expéditions</w:t>
            </w:r>
          </w:p>
          <w:p w14:paraId="033A8C59" w14:textId="77777777" w:rsidR="00B32209" w:rsidRDefault="00B32209" w:rsidP="00DB275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03A1">
              <w:fldChar w:fldCharType="separate"/>
            </w:r>
            <w:r>
              <w:fldChar w:fldCharType="end"/>
            </w:r>
            <w:r>
              <w:t xml:space="preserve"> La gestion administrative</w:t>
            </w:r>
          </w:p>
        </w:tc>
      </w:tr>
    </w:tbl>
    <w:p w14:paraId="098FADC1" w14:textId="77777777" w:rsidR="00B32209" w:rsidRDefault="00B32209" w:rsidP="00B32209">
      <w:pPr>
        <w:spacing w:after="0" w:line="240" w:lineRule="auto"/>
        <w:rPr>
          <w:sz w:val="18"/>
          <w:szCs w:val="18"/>
        </w:rPr>
      </w:pPr>
    </w:p>
    <w:p w14:paraId="68097464" w14:textId="77777777" w:rsidR="00B32209" w:rsidRDefault="00B32209" w:rsidP="00B32209">
      <w:pPr>
        <w:spacing w:after="0" w:line="240" w:lineRule="auto"/>
        <w:jc w:val="center"/>
      </w:pPr>
      <w:r>
        <w:rPr>
          <w:b/>
          <w:sz w:val="28"/>
          <w:szCs w:val="28"/>
        </w:rPr>
        <w:t>REMARQUES</w:t>
      </w:r>
    </w:p>
    <w:p w14:paraId="4DC311C5" w14:textId="77777777" w:rsidR="00B32209" w:rsidRDefault="00B32209" w:rsidP="00B32209">
      <w:pPr>
        <w:spacing w:after="0" w:line="240" w:lineRule="auto"/>
        <w:jc w:val="both"/>
        <w:rPr>
          <w:b/>
          <w:sz w:val="20"/>
          <w:szCs w:val="20"/>
        </w:rPr>
      </w:pPr>
    </w:p>
    <w:p w14:paraId="4F8D8C8E" w14:textId="77777777" w:rsidR="00B32209" w:rsidRDefault="00B32209" w:rsidP="00B32209">
      <w:pPr>
        <w:spacing w:after="0" w:line="240" w:lineRule="auto"/>
        <w:jc w:val="both"/>
        <w:rPr>
          <w:sz w:val="20"/>
          <w:szCs w:val="20"/>
        </w:rPr>
      </w:pPr>
      <w:r>
        <w:t xml:space="preserve">Composé de </w:t>
      </w:r>
      <w:r w:rsidR="00870FA1">
        <w:t>cinq</w:t>
      </w:r>
      <w:r>
        <w:t xml:space="preserve"> tableaux, ce livret récapitule l’ensemble des compétences et comportements professionnels </w:t>
      </w:r>
      <w:r w:rsidR="00870FA1">
        <w:t>attendus.</w:t>
      </w:r>
    </w:p>
    <w:p w14:paraId="04560333" w14:textId="77777777" w:rsidR="00B32209" w:rsidRDefault="00B32209" w:rsidP="00B32209">
      <w:pPr>
        <w:spacing w:after="0" w:line="240" w:lineRule="auto"/>
        <w:jc w:val="both"/>
      </w:pPr>
      <w:r>
        <w:t>Chaque compétence ou comportement professionnel est assorti d’une case à cocher afin d’en attester l</w:t>
      </w:r>
      <w:r w:rsidR="00870FA1">
        <w:t>a participation</w:t>
      </w:r>
      <w:r>
        <w:t>.</w:t>
      </w:r>
    </w:p>
    <w:p w14:paraId="72C5664F" w14:textId="77777777" w:rsidR="00B32209" w:rsidRDefault="00B32209" w:rsidP="00B32209">
      <w:pPr>
        <w:spacing w:after="0" w:line="240" w:lineRule="auto"/>
        <w:jc w:val="both"/>
        <w:rPr>
          <w:sz w:val="20"/>
          <w:szCs w:val="20"/>
        </w:rPr>
      </w:pPr>
    </w:p>
    <w:p w14:paraId="19F2DA0A" w14:textId="77777777" w:rsidR="00B32209" w:rsidRDefault="00B32209" w:rsidP="00B32209">
      <w:pPr>
        <w:spacing w:after="0" w:line="240" w:lineRule="auto"/>
        <w:jc w:val="both"/>
      </w:pPr>
      <w:r>
        <w:t>Le livret est renseigné, au cours de la formation en milieu professionnel, conjointement par :</w:t>
      </w:r>
    </w:p>
    <w:p w14:paraId="14A3767F" w14:textId="77777777" w:rsidR="00B32209" w:rsidRDefault="00B32209" w:rsidP="00B32209">
      <w:pPr>
        <w:numPr>
          <w:ilvl w:val="0"/>
          <w:numId w:val="1"/>
        </w:numPr>
        <w:spacing w:after="0" w:line="240" w:lineRule="auto"/>
        <w:jc w:val="both"/>
      </w:pPr>
      <w:r>
        <w:t>le (ou les) professeur(s) ou formateur(s) chargé(s) de l’enseignement professionnel ;</w:t>
      </w:r>
    </w:p>
    <w:p w14:paraId="5E0596D7" w14:textId="77777777" w:rsidR="00B32209" w:rsidRDefault="00B32209" w:rsidP="00B32209">
      <w:pPr>
        <w:numPr>
          <w:ilvl w:val="0"/>
          <w:numId w:val="1"/>
        </w:numPr>
        <w:spacing w:after="0" w:line="240" w:lineRule="auto"/>
        <w:jc w:val="both"/>
      </w:pPr>
      <w:r>
        <w:t>le (ou les) tuteur(s) ou maître(s) d’apprentissage.</w:t>
      </w:r>
    </w:p>
    <w:p w14:paraId="1778927F" w14:textId="77777777" w:rsidR="00870FA1" w:rsidRDefault="00870FA1">
      <w:pPr>
        <w:suppressAutoHyphens w:val="0"/>
      </w:pPr>
      <w:r>
        <w:br w:type="page"/>
      </w:r>
    </w:p>
    <w:p w14:paraId="0798C431" w14:textId="77777777" w:rsidR="00B32209" w:rsidRDefault="00B32209" w:rsidP="00B32209">
      <w:pPr>
        <w:spacing w:after="0" w:line="240" w:lineRule="auto"/>
      </w:pPr>
    </w:p>
    <w:p w14:paraId="0AAB4C2B" w14:textId="77777777" w:rsidR="00B32209" w:rsidRDefault="00B32209" w:rsidP="00B32209">
      <w:pPr>
        <w:spacing w:after="0" w:line="240" w:lineRule="auto"/>
        <w:jc w:val="center"/>
      </w:pPr>
      <w:r>
        <w:rPr>
          <w:b/>
          <w:sz w:val="28"/>
          <w:szCs w:val="28"/>
          <w:u w:val="single"/>
        </w:rPr>
        <w:t>Activité 1</w:t>
      </w:r>
      <w:r>
        <w:rPr>
          <w:b/>
          <w:sz w:val="28"/>
          <w:szCs w:val="28"/>
        </w:rPr>
        <w:t> : La préparation du transport routier de marchandises</w:t>
      </w:r>
    </w:p>
    <w:p w14:paraId="6895C238" w14:textId="77777777" w:rsidR="00B32209" w:rsidRDefault="00B32209" w:rsidP="00B32209">
      <w:pPr>
        <w:spacing w:after="0" w:line="240" w:lineRule="auto"/>
        <w:rPr>
          <w:b/>
          <w:sz w:val="16"/>
          <w:szCs w:val="16"/>
        </w:rPr>
      </w:pPr>
    </w:p>
    <w:tbl>
      <w:tblPr>
        <w:tblW w:w="9778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3"/>
        <w:gridCol w:w="426"/>
        <w:gridCol w:w="4394"/>
        <w:gridCol w:w="455"/>
      </w:tblGrid>
      <w:tr w:rsidR="00B32209" w14:paraId="65093C21" w14:textId="77777777" w:rsidTr="00DB2757">
        <w:trPr>
          <w:trHeight w:val="397"/>
          <w:jc w:val="center"/>
        </w:trPr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8CBD0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7BFD2DE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B32209" w14:paraId="7FCA00BE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54A1A5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>A1T1- L’ouverture du dossier client</w:t>
            </w:r>
          </w:p>
        </w:tc>
      </w:tr>
      <w:tr w:rsidR="00B32209" w14:paraId="3A34702F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7602" w14:textId="77777777" w:rsidR="00B32209" w:rsidRDefault="00B32209" w:rsidP="00DB2757">
            <w:pPr>
              <w:spacing w:after="0" w:line="240" w:lineRule="auto"/>
            </w:pPr>
            <w:r>
              <w:rPr>
                <w:rFonts w:cs="Arial"/>
                <w:b/>
                <w:bCs/>
                <w:sz w:val="20"/>
                <w:szCs w:val="20"/>
              </w:rPr>
              <w:t>A1T1C1-</w:t>
            </w:r>
            <w:r>
              <w:rPr>
                <w:rFonts w:cs="Arial"/>
                <w:sz w:val="20"/>
                <w:szCs w:val="20"/>
              </w:rPr>
              <w:t xml:space="preserve"> Réceptionner la demande du client par téléphone, par télécopie, par courriel…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DD4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8C41E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A1T1CP1-</w:t>
            </w:r>
            <w:r>
              <w:rPr>
                <w:sz w:val="20"/>
                <w:szCs w:val="20"/>
              </w:rPr>
              <w:t xml:space="preserve"> Adopter une attitude professionnelle d’accueil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987103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2209" w14:paraId="3E459D8E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8ABA" w14:textId="77777777" w:rsidR="00B32209" w:rsidRDefault="00B32209" w:rsidP="00DB2757">
            <w:pPr>
              <w:spacing w:after="0" w:line="240" w:lineRule="auto"/>
            </w:pPr>
            <w:r>
              <w:rPr>
                <w:rFonts w:cs="Arial"/>
                <w:b/>
                <w:bCs/>
                <w:sz w:val="20"/>
                <w:szCs w:val="20"/>
              </w:rPr>
              <w:t>A1T1C2-</w:t>
            </w:r>
            <w:r>
              <w:rPr>
                <w:rFonts w:cs="Arial"/>
                <w:sz w:val="20"/>
                <w:szCs w:val="20"/>
              </w:rPr>
              <w:t xml:space="preserve"> Identifier le client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B844" w14:textId="77777777" w:rsidR="00B32209" w:rsidRDefault="00B32209" w:rsidP="00DB275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7F978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A1T1CP2-</w:t>
            </w:r>
            <w:r>
              <w:rPr>
                <w:sz w:val="20"/>
                <w:szCs w:val="20"/>
              </w:rPr>
              <w:t xml:space="preserve"> Adapter sa communication orale à l’interlocuteur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9A5898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2209" w14:paraId="6F5B5A46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1E5D" w14:textId="77777777" w:rsidR="00B32209" w:rsidRDefault="00B32209" w:rsidP="00DB2757">
            <w:pPr>
              <w:spacing w:after="0" w:line="240" w:lineRule="auto"/>
            </w:pPr>
            <w:r>
              <w:rPr>
                <w:rFonts w:cs="Arial"/>
                <w:b/>
                <w:bCs/>
                <w:sz w:val="20"/>
                <w:szCs w:val="20"/>
              </w:rPr>
              <w:t>A1T1C3-</w:t>
            </w:r>
            <w:r>
              <w:rPr>
                <w:rFonts w:cs="Arial"/>
                <w:sz w:val="20"/>
                <w:szCs w:val="20"/>
              </w:rPr>
              <w:t xml:space="preserve"> Identifier les besoins du client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9E17" w14:textId="77777777" w:rsidR="00B32209" w:rsidRDefault="00B32209" w:rsidP="00DB275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BD1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A1T1CP3-  </w:t>
            </w:r>
            <w:r>
              <w:rPr>
                <w:sz w:val="20"/>
                <w:szCs w:val="20"/>
              </w:rPr>
              <w:t>Comprendre  le contenu de la demande écrite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CDC716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2209" w14:paraId="760DE418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EA333FB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rFonts w:cs="Arial"/>
                <w:b/>
              </w:rPr>
              <w:t>A1T2 - La sélection du (ou des) véhicule(s) de transport</w:t>
            </w:r>
          </w:p>
        </w:tc>
      </w:tr>
      <w:tr w:rsidR="00B32209" w14:paraId="42BFDAAC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46A9A" w14:textId="77777777" w:rsidR="00B32209" w:rsidRDefault="00B32209" w:rsidP="00DB2757">
            <w:pPr>
              <w:spacing w:after="0" w:line="240" w:lineRule="auto"/>
            </w:pPr>
            <w:r>
              <w:rPr>
                <w:rFonts w:cs="Arial"/>
                <w:b/>
                <w:bCs/>
                <w:sz w:val="20"/>
                <w:szCs w:val="20"/>
              </w:rPr>
              <w:t>A1T2C1-</w:t>
            </w:r>
            <w:r>
              <w:rPr>
                <w:rFonts w:cs="Arial"/>
                <w:sz w:val="20"/>
                <w:szCs w:val="20"/>
              </w:rPr>
              <w:t xml:space="preserve"> Déterminer les caractéristiques de l’envoi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4F6A" w14:textId="77777777" w:rsidR="00B32209" w:rsidRDefault="00B32209" w:rsidP="00DB275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7B8F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A1T2CP1-</w:t>
            </w:r>
            <w:r>
              <w:rPr>
                <w:sz w:val="20"/>
                <w:szCs w:val="20"/>
              </w:rPr>
              <w:t xml:space="preserve"> Être rigoureux dans la prise en compte des caractéristiques de l’envoi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20614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8586032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D52C" w14:textId="77777777" w:rsidR="00B32209" w:rsidRDefault="00B32209" w:rsidP="00DB2757">
            <w:pPr>
              <w:spacing w:after="0" w:line="240" w:lineRule="auto"/>
            </w:pPr>
            <w:r>
              <w:rPr>
                <w:rFonts w:cs="Arial"/>
                <w:b/>
                <w:bCs/>
                <w:sz w:val="20"/>
                <w:szCs w:val="20"/>
              </w:rPr>
              <w:t>A1T2C2-</w:t>
            </w:r>
            <w:r>
              <w:rPr>
                <w:rFonts w:cs="Arial"/>
                <w:sz w:val="20"/>
                <w:szCs w:val="20"/>
              </w:rPr>
              <w:t xml:space="preserve"> Identifier le type de véhicule à utiliser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D25F" w14:textId="77777777" w:rsidR="00B32209" w:rsidRDefault="00B32209" w:rsidP="00DB275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D7B1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C678DED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5082" w14:textId="77777777" w:rsidR="00B32209" w:rsidRDefault="00B32209" w:rsidP="00DB2757">
            <w:pPr>
              <w:spacing w:after="0" w:line="240" w:lineRule="auto"/>
            </w:pPr>
            <w:r>
              <w:rPr>
                <w:rFonts w:cs="Arial"/>
                <w:b/>
                <w:bCs/>
                <w:sz w:val="20"/>
                <w:szCs w:val="20"/>
              </w:rPr>
              <w:t>A1T2C3-</w:t>
            </w:r>
            <w:r>
              <w:rPr>
                <w:rFonts w:cs="Arial"/>
                <w:sz w:val="20"/>
                <w:szCs w:val="20"/>
              </w:rPr>
              <w:t xml:space="preserve"> Repérer un véhicule disponible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45BF" w14:textId="77777777" w:rsidR="00B32209" w:rsidRDefault="00B32209" w:rsidP="00DB275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3084E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AC10056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BBC882D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A1T3 - La saisie des informations liées à l’envoi</w:t>
            </w:r>
          </w:p>
        </w:tc>
      </w:tr>
      <w:tr w:rsidR="00B32209" w14:paraId="2F9EA700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6C2D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A1T3C1-</w:t>
            </w:r>
            <w:r>
              <w:rPr>
                <w:sz w:val="20"/>
                <w:szCs w:val="20"/>
              </w:rPr>
              <w:t xml:space="preserve"> Sélectionner les informations pertinentes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F657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5CF3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A1T3CP1-</w:t>
            </w:r>
            <w:r>
              <w:rPr>
                <w:sz w:val="20"/>
                <w:szCs w:val="20"/>
              </w:rPr>
              <w:t xml:space="preserve"> Être attentif à la qualité de l’information saisie et/ou fournie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A74C5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2209" w14:paraId="63901E5D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781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A1T3C2-</w:t>
            </w:r>
            <w:r>
              <w:rPr>
                <w:sz w:val="20"/>
                <w:szCs w:val="20"/>
              </w:rPr>
              <w:t xml:space="preserve"> Saisir les informations nécessaires à l’établissement des documents de transport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153C3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4346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A1T3CP2-</w:t>
            </w:r>
            <w:r>
              <w:rPr>
                <w:sz w:val="20"/>
                <w:szCs w:val="20"/>
              </w:rPr>
              <w:t xml:space="preserve"> Respecter les instructions d’un client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DC8967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2209" w14:paraId="0F9A0153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CFFF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A1T3C3-</w:t>
            </w:r>
            <w:r>
              <w:rPr>
                <w:sz w:val="20"/>
                <w:szCs w:val="20"/>
              </w:rPr>
              <w:t xml:space="preserve"> Repérer le prix de la prestation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26ED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B4244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2209" w14:paraId="16C1C450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317FB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A1T3C4-</w:t>
            </w:r>
            <w:r>
              <w:rPr>
                <w:sz w:val="20"/>
                <w:szCs w:val="20"/>
              </w:rPr>
              <w:t xml:space="preserve"> Transmettre la proposition de prix au client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FDF3B6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B7199" w14:textId="77777777" w:rsidR="00B32209" w:rsidRDefault="00B32209" w:rsidP="00DB275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29500B7" w14:textId="77777777" w:rsidR="00B32209" w:rsidRDefault="00B32209" w:rsidP="00B32209">
      <w:pPr>
        <w:spacing w:after="0" w:line="240" w:lineRule="auto"/>
        <w:jc w:val="center"/>
      </w:pPr>
    </w:p>
    <w:p w14:paraId="4949232E" w14:textId="77777777" w:rsidR="00B32209" w:rsidRDefault="00B32209" w:rsidP="00B32209">
      <w:pPr>
        <w:spacing w:after="0" w:line="240" w:lineRule="auto"/>
        <w:jc w:val="center"/>
      </w:pPr>
      <w:r>
        <w:rPr>
          <w:b/>
          <w:sz w:val="28"/>
          <w:szCs w:val="28"/>
          <w:u w:val="single"/>
        </w:rPr>
        <w:t>Activité 4</w:t>
      </w:r>
      <w:r>
        <w:rPr>
          <w:b/>
          <w:sz w:val="28"/>
          <w:szCs w:val="28"/>
        </w:rPr>
        <w:t> : Le suivi du transport routier de marchandises</w:t>
      </w:r>
    </w:p>
    <w:p w14:paraId="15D7661E" w14:textId="77777777" w:rsidR="00B32209" w:rsidRDefault="00B32209" w:rsidP="00B32209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778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3"/>
        <w:gridCol w:w="426"/>
        <w:gridCol w:w="4394"/>
        <w:gridCol w:w="455"/>
      </w:tblGrid>
      <w:tr w:rsidR="00B32209" w14:paraId="6F072595" w14:textId="77777777" w:rsidTr="00DB2757">
        <w:trPr>
          <w:trHeight w:val="397"/>
          <w:jc w:val="center"/>
        </w:trPr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54E8A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52BC1B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B32209" w14:paraId="40B37DE3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39B3CD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A4T1- Le suivi de l’envoi des marchandises et du retour des emballages</w:t>
            </w:r>
          </w:p>
        </w:tc>
      </w:tr>
      <w:tr w:rsidR="00B32209" w14:paraId="23A0233E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5312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A4T1C1- </w:t>
            </w:r>
            <w:r>
              <w:rPr>
                <w:sz w:val="20"/>
                <w:szCs w:val="20"/>
              </w:rPr>
              <w:t>Compléter le dossier de transport relatif à un envoi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CA718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172F71E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A4T1CP1- </w:t>
            </w:r>
            <w:r>
              <w:rPr>
                <w:sz w:val="18"/>
                <w:szCs w:val="18"/>
              </w:rPr>
              <w:t>Être rigoureux dans le contrôle des documents et dans la prise en compte des informations à traiter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F2AF7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52973595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CF6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A4T1C2- </w:t>
            </w:r>
            <w:r>
              <w:rPr>
                <w:sz w:val="20"/>
                <w:szCs w:val="20"/>
              </w:rPr>
              <w:t>Préparer les instructions aux conducteurs et/ou aux sous-traitants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6527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436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A4T1CP2- </w:t>
            </w:r>
            <w:r>
              <w:rPr>
                <w:sz w:val="20"/>
                <w:szCs w:val="20"/>
              </w:rPr>
              <w:t>Veiller au respect des différentes étapes dans  le traitement d’un dossier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B0BF9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0DE49243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8513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A4T1C3- </w:t>
            </w:r>
            <w:r>
              <w:rPr>
                <w:sz w:val="20"/>
                <w:szCs w:val="20"/>
              </w:rPr>
              <w:t>Transmettre les instructions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0EB9D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EBCB57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14E31411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DD06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A4T1C4- </w:t>
            </w:r>
            <w:r>
              <w:rPr>
                <w:sz w:val="20"/>
                <w:szCs w:val="20"/>
              </w:rPr>
              <w:t>Collecter les informations au retour du conducteur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E9FF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1FCC08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4D2539CA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859CC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A5T1C5-</w:t>
            </w:r>
            <w:r>
              <w:rPr>
                <w:sz w:val="20"/>
                <w:szCs w:val="20"/>
              </w:rPr>
              <w:t xml:space="preserve"> Saisir les informations nécessaires à la traçabilité de l’envoi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6404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98C75E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73F90844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826CFA7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A4T2- Le signalement des anomalies relevées lors du transport</w:t>
            </w:r>
          </w:p>
        </w:tc>
      </w:tr>
      <w:tr w:rsidR="00B32209" w14:paraId="7DB74876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074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A4T2C1- </w:t>
            </w:r>
            <w:r>
              <w:rPr>
                <w:sz w:val="20"/>
                <w:szCs w:val="20"/>
              </w:rPr>
              <w:t>Repérer les observations portées par l’expéditeur, le destinataire et le conducteur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CC5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2EB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A4T2CP1- </w:t>
            </w:r>
            <w:r>
              <w:rPr>
                <w:sz w:val="20"/>
                <w:szCs w:val="20"/>
              </w:rPr>
              <w:t xml:space="preserve">Situer son action </w:t>
            </w:r>
            <w:proofErr w:type="spellStart"/>
            <w:r>
              <w:rPr>
                <w:sz w:val="20"/>
                <w:szCs w:val="20"/>
              </w:rPr>
              <w:t>parrapport</w:t>
            </w:r>
            <w:proofErr w:type="spellEnd"/>
            <w:r>
              <w:rPr>
                <w:sz w:val="20"/>
                <w:szCs w:val="20"/>
              </w:rPr>
              <w:t xml:space="preserve"> aux services concernés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88587C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2041F315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D8A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A4T2C2- </w:t>
            </w:r>
            <w:r>
              <w:rPr>
                <w:sz w:val="20"/>
                <w:szCs w:val="20"/>
              </w:rPr>
              <w:t>Saisir les incidents relatifs à la livraison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FC7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3563C9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242ED22D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370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A4T2C3-</w:t>
            </w:r>
            <w:r>
              <w:rPr>
                <w:sz w:val="20"/>
                <w:szCs w:val="20"/>
              </w:rPr>
              <w:t>Transmettre les informations aux services concernés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15E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0439F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7EEE7B5E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341D0A8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A4T3- La mise à jour du dossier client</w:t>
            </w:r>
          </w:p>
        </w:tc>
      </w:tr>
      <w:tr w:rsidR="00B32209" w14:paraId="7A538ABB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CA26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A4T3C1-</w:t>
            </w:r>
            <w:r>
              <w:rPr>
                <w:sz w:val="20"/>
                <w:szCs w:val="20"/>
              </w:rPr>
              <w:t xml:space="preserve"> Renseigner le dossier client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D72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4B6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A4T3CP1- </w:t>
            </w:r>
            <w:r>
              <w:rPr>
                <w:sz w:val="20"/>
                <w:szCs w:val="20"/>
              </w:rPr>
              <w:t>Être attentif à la qualité des informations saisies et validées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2DD60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7E12C195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FE267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A4T3C2- </w:t>
            </w:r>
            <w:r>
              <w:rPr>
                <w:sz w:val="20"/>
                <w:szCs w:val="20"/>
              </w:rPr>
              <w:t>Transmettre et/ou archiver les documents constituant le dossier client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175B4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16ADB5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996040" w14:textId="77777777" w:rsidR="00B32209" w:rsidRDefault="00B32209" w:rsidP="00B32209">
      <w:pPr>
        <w:suppressAutoHyphens w:val="0"/>
        <w:spacing w:after="0" w:line="240" w:lineRule="auto"/>
        <w:rPr>
          <w:rStyle w:val="Accentuation"/>
        </w:rPr>
      </w:pPr>
      <w:r>
        <w:br w:type="page"/>
      </w:r>
    </w:p>
    <w:p w14:paraId="070E391E" w14:textId="77777777" w:rsidR="00B32209" w:rsidRDefault="00B32209" w:rsidP="00B32209">
      <w:pPr>
        <w:spacing w:after="0" w:line="240" w:lineRule="auto"/>
        <w:jc w:val="center"/>
      </w:pPr>
      <w:r>
        <w:rPr>
          <w:b/>
          <w:sz w:val="28"/>
          <w:szCs w:val="28"/>
          <w:u w:val="single"/>
        </w:rPr>
        <w:lastRenderedPageBreak/>
        <w:t>Activité 2</w:t>
      </w:r>
      <w:r>
        <w:rPr>
          <w:b/>
          <w:sz w:val="28"/>
          <w:szCs w:val="28"/>
        </w:rPr>
        <w:t> : La réception des marchandises</w:t>
      </w:r>
    </w:p>
    <w:p w14:paraId="47B1DA69" w14:textId="77777777" w:rsidR="00B32209" w:rsidRDefault="00B32209" w:rsidP="00B32209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778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3"/>
        <w:gridCol w:w="426"/>
        <w:gridCol w:w="4394"/>
        <w:gridCol w:w="455"/>
      </w:tblGrid>
      <w:tr w:rsidR="00B32209" w14:paraId="32F78D66" w14:textId="77777777" w:rsidTr="00DB2757">
        <w:trPr>
          <w:trHeight w:val="397"/>
          <w:jc w:val="center"/>
        </w:trPr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14D5EC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5F8829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B32209" w14:paraId="192151F0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DF8494F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A2T1- L’accueil du conducteur</w:t>
            </w:r>
          </w:p>
        </w:tc>
      </w:tr>
      <w:tr w:rsidR="00B32209" w14:paraId="219FCB2D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2FC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A2T1C1-</w:t>
            </w:r>
            <w:r>
              <w:rPr>
                <w:sz w:val="20"/>
                <w:szCs w:val="20"/>
              </w:rPr>
              <w:t xml:space="preserve"> Identifier le conducteur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33CC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D42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A2T1CP1-</w:t>
            </w:r>
            <w:r>
              <w:rPr>
                <w:sz w:val="20"/>
                <w:szCs w:val="20"/>
              </w:rPr>
              <w:t xml:space="preserve"> Adopter une attitude professionnelle d’accueil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A634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51DC3EC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4728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A2T1C2-</w:t>
            </w:r>
            <w:r>
              <w:rPr>
                <w:sz w:val="20"/>
                <w:szCs w:val="20"/>
              </w:rPr>
              <w:t xml:space="preserve"> Recueillir et contrôler les documents de transport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79C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ECF6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A2T1CP2-</w:t>
            </w:r>
            <w:r>
              <w:rPr>
                <w:sz w:val="20"/>
                <w:szCs w:val="20"/>
              </w:rPr>
              <w:t xml:space="preserve"> Adapter sa communication orale à l’interlocuteur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B6425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1D5C17E2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FE78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A2T1C3-</w:t>
            </w:r>
            <w:r>
              <w:rPr>
                <w:sz w:val="20"/>
                <w:szCs w:val="20"/>
              </w:rPr>
              <w:t xml:space="preserve"> Diriger le conducteur vers la zone de réception prévue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BEAE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E96C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18A032A5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0CF1AB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A2T2- Le contrôle de la conformité de la livraison</w:t>
            </w:r>
          </w:p>
        </w:tc>
      </w:tr>
      <w:tr w:rsidR="00B32209" w14:paraId="4DF9FBE3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3B1CA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A2T2C1-</w:t>
            </w:r>
            <w:r>
              <w:rPr>
                <w:sz w:val="20"/>
                <w:szCs w:val="20"/>
              </w:rPr>
              <w:t xml:space="preserve"> Contrôler les documents de </w:t>
            </w:r>
            <w:r>
              <w:rPr>
                <w:bCs/>
                <w:sz w:val="20"/>
                <w:szCs w:val="20"/>
              </w:rPr>
              <w:t>livraison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8804" w14:textId="77777777" w:rsidR="00B32209" w:rsidRDefault="00B32209" w:rsidP="00DB275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086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A2T2CP1-</w:t>
            </w:r>
            <w:r>
              <w:rPr>
                <w:sz w:val="20"/>
                <w:szCs w:val="20"/>
              </w:rPr>
              <w:t xml:space="preserve"> Appliquer les procédures en vigueur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A1024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CC559FB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FFE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A2T2C2-</w:t>
            </w:r>
            <w:r>
              <w:rPr>
                <w:sz w:val="20"/>
                <w:szCs w:val="20"/>
              </w:rPr>
              <w:t xml:space="preserve"> Accepter ou refuser la livraison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B227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08AB0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376A99BF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19B612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A2T3- Le déchargement des marchandises</w:t>
            </w:r>
          </w:p>
        </w:tc>
      </w:tr>
      <w:tr w:rsidR="00B32209" w14:paraId="2680A752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F9A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A2T3C1-</w:t>
            </w:r>
            <w:r>
              <w:rPr>
                <w:sz w:val="20"/>
                <w:szCs w:val="20"/>
              </w:rPr>
              <w:t xml:space="preserve"> Sélectionner un matériel de manutention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1C4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CA7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A2T3CP1-</w:t>
            </w:r>
            <w:r>
              <w:rPr>
                <w:sz w:val="20"/>
                <w:szCs w:val="20"/>
              </w:rPr>
              <w:t xml:space="preserve"> Utiliser  les matériels de manutention en sécurité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BAB20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F5A7070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FAD36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A2T3C2-</w:t>
            </w:r>
            <w:r>
              <w:rPr>
                <w:sz w:val="20"/>
                <w:szCs w:val="20"/>
              </w:rPr>
              <w:t xml:space="preserve"> Décharger les marchandises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4C1D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2B0D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A2T3CP2-</w:t>
            </w:r>
            <w:r>
              <w:rPr>
                <w:sz w:val="18"/>
                <w:szCs w:val="18"/>
              </w:rPr>
              <w:t>Appliquer les règles relatives aux gestes et postures lors des opérations de manutention manuelle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79526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46A78D5" w14:textId="77777777" w:rsidTr="00DB2757">
        <w:trPr>
          <w:cantSplit/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55A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A2T3C3-</w:t>
            </w:r>
            <w:r>
              <w:rPr>
                <w:sz w:val="20"/>
                <w:szCs w:val="20"/>
              </w:rPr>
              <w:t xml:space="preserve">  Sélectionner une zone de contrôle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914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1634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94200D3" w14:textId="77777777" w:rsidTr="00DB2757">
        <w:trPr>
          <w:cantSplit/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A354A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A2T3C4-</w:t>
            </w:r>
            <w:r>
              <w:rPr>
                <w:sz w:val="20"/>
                <w:szCs w:val="20"/>
              </w:rPr>
              <w:t xml:space="preserve"> Acheminer les marchandises en zone de contrôle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FAF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09BA70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55870D50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42689F4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A2T4- Le contrôle des marchandises</w:t>
            </w:r>
          </w:p>
        </w:tc>
      </w:tr>
      <w:tr w:rsidR="00B32209" w14:paraId="5CD4108A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68E5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A2T4C1-</w:t>
            </w:r>
            <w:r>
              <w:rPr>
                <w:sz w:val="20"/>
                <w:szCs w:val="20"/>
              </w:rPr>
              <w:t xml:space="preserve"> Contrôler quantitativement les marchandises avec les documents de livraison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054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648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A2T4CP1-</w:t>
            </w:r>
            <w:r>
              <w:rPr>
                <w:sz w:val="20"/>
                <w:szCs w:val="20"/>
              </w:rPr>
              <w:t xml:space="preserve"> Être précis dans l’expression des réserves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CEED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DB8FA7D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B54D3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A2T4C2-</w:t>
            </w:r>
            <w:r>
              <w:rPr>
                <w:sz w:val="20"/>
                <w:szCs w:val="20"/>
              </w:rPr>
              <w:t xml:space="preserve"> Sélectionner le ou les matériels de contrôle et de comptage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028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914F8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A2T4CP2-</w:t>
            </w:r>
            <w:r>
              <w:rPr>
                <w:sz w:val="20"/>
                <w:szCs w:val="20"/>
              </w:rPr>
              <w:t xml:space="preserve"> Soigner la présentation de l’expression des réserves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652F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33A7CAA" w14:textId="77777777" w:rsidTr="00DB2757">
        <w:trPr>
          <w:cantSplit/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487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A2T4C3-</w:t>
            </w:r>
            <w:r>
              <w:rPr>
                <w:sz w:val="20"/>
                <w:szCs w:val="20"/>
              </w:rPr>
              <w:t xml:space="preserve"> Contrôler l’état apparent des marchandises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691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1DD0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5BF27500" w14:textId="77777777" w:rsidTr="00DB2757">
        <w:trPr>
          <w:cantSplit/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550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A2T4C4-</w:t>
            </w:r>
            <w:r>
              <w:rPr>
                <w:sz w:val="20"/>
                <w:szCs w:val="20"/>
              </w:rPr>
              <w:t xml:space="preserve"> Accepter ou refuser tout ou partie de la livraison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3F47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073E6C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7D45DFFA" w14:textId="77777777" w:rsidTr="00DB2757">
        <w:trPr>
          <w:cantSplit/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561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A2T4C5-</w:t>
            </w:r>
            <w:r>
              <w:rPr>
                <w:sz w:val="20"/>
                <w:szCs w:val="20"/>
              </w:rPr>
              <w:t xml:space="preserve"> Émettre les réserves sur le document de transport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33F4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D3E6B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9467F1C" w14:textId="77777777" w:rsidTr="00DB2757">
        <w:trPr>
          <w:cantSplit/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653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A2T4C6-</w:t>
            </w:r>
            <w:r>
              <w:rPr>
                <w:sz w:val="20"/>
                <w:szCs w:val="20"/>
              </w:rPr>
              <w:t xml:space="preserve"> Émarger les documents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EDE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EABEC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D73D424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87311C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A2T5- La transmission des informations relatives à la réception</w:t>
            </w:r>
          </w:p>
        </w:tc>
      </w:tr>
      <w:tr w:rsidR="00B32209" w14:paraId="060D13DE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422A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A2T5C1-</w:t>
            </w:r>
            <w:r>
              <w:rPr>
                <w:sz w:val="20"/>
                <w:szCs w:val="20"/>
              </w:rPr>
              <w:t xml:space="preserve"> Saisir les informations relatives à la réception des marchandises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4457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3737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A2T5CP1-</w:t>
            </w:r>
            <w:r>
              <w:rPr>
                <w:sz w:val="20"/>
                <w:szCs w:val="20"/>
              </w:rPr>
              <w:t xml:space="preserve"> Appliquer  les procédures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42002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E1B283D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DF8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A2T5C2-</w:t>
            </w:r>
            <w:r>
              <w:rPr>
                <w:sz w:val="20"/>
                <w:szCs w:val="20"/>
              </w:rPr>
              <w:t xml:space="preserve"> Transmettre les informations relatives à la réception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FFA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56E75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E986B3E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2E38CAC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A2T6- L’acheminement des marchandises vers leurs lieux de stockage</w:t>
            </w:r>
          </w:p>
        </w:tc>
      </w:tr>
      <w:tr w:rsidR="00B32209" w14:paraId="742A6B2C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EB5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A2T6C1-</w:t>
            </w:r>
            <w:r>
              <w:rPr>
                <w:sz w:val="20"/>
                <w:szCs w:val="20"/>
              </w:rPr>
              <w:t xml:space="preserve"> Décoder les plans d’implantation et d’adressage spécifiques à l’entreprise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21F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12FE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A2T6CP1-</w:t>
            </w:r>
            <w:r>
              <w:rPr>
                <w:sz w:val="20"/>
                <w:szCs w:val="20"/>
              </w:rPr>
              <w:t xml:space="preserve"> Utiliser  les matériels de manutention en sécurité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7635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44BCB6B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794A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A2T6C2-</w:t>
            </w:r>
            <w:r>
              <w:rPr>
                <w:sz w:val="20"/>
                <w:szCs w:val="20"/>
              </w:rPr>
              <w:t xml:space="preserve"> Repérer les zones de  stockage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BA90" w14:textId="77777777" w:rsidR="00B32209" w:rsidRDefault="00B32209" w:rsidP="00DB275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5065F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A2T6CP2-</w:t>
            </w:r>
            <w:r>
              <w:rPr>
                <w:sz w:val="18"/>
                <w:szCs w:val="18"/>
              </w:rPr>
              <w:t>Appliquer les règles relatives aux gestes et postures lors des opérations de manutention manuelle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23F1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CED08DF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7B531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A2T6C3-</w:t>
            </w:r>
            <w:r>
              <w:rPr>
                <w:sz w:val="20"/>
                <w:szCs w:val="20"/>
              </w:rPr>
              <w:t xml:space="preserve"> Sélectionner un matériel de manutention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F32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436E5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269A53C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4A3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A2T6C4-</w:t>
            </w:r>
            <w:r>
              <w:rPr>
                <w:sz w:val="20"/>
                <w:szCs w:val="20"/>
              </w:rPr>
              <w:t xml:space="preserve"> Acheminer  les marchandises vers les zones de stockage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463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9BB0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CCADD84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F4BB85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A2T7- La remise en état de la zone de réception</w:t>
            </w:r>
          </w:p>
        </w:tc>
      </w:tr>
      <w:tr w:rsidR="00B32209" w14:paraId="6BD75589" w14:textId="77777777" w:rsidTr="00DB2757">
        <w:trPr>
          <w:trHeight w:val="42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08FD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A2T7C1-</w:t>
            </w:r>
            <w:r>
              <w:rPr>
                <w:sz w:val="20"/>
                <w:szCs w:val="20"/>
              </w:rPr>
              <w:t xml:space="preserve"> Remettre en état  la zone de réception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2AB7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36F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A2T7CP1-</w:t>
            </w:r>
            <w:r>
              <w:rPr>
                <w:sz w:val="20"/>
                <w:szCs w:val="20"/>
              </w:rPr>
              <w:t xml:space="preserve"> Contribuer à la sécurité du lieu de travail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07F0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A903A5C" w14:textId="77777777" w:rsidTr="00DB2757">
        <w:trPr>
          <w:trHeight w:val="425"/>
          <w:jc w:val="center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F968F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3CEA3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A2T7CP2-</w:t>
            </w:r>
            <w:r>
              <w:rPr>
                <w:sz w:val="20"/>
                <w:szCs w:val="20"/>
              </w:rPr>
              <w:t xml:space="preserve"> Prendre en compte les règles de tri sélectif des différents déchets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F1AD40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A1B8CB0" w14:textId="77777777" w:rsidR="00B32209" w:rsidRDefault="00B32209" w:rsidP="00B32209">
      <w:pPr>
        <w:spacing w:after="0" w:line="240" w:lineRule="auto"/>
      </w:pPr>
    </w:p>
    <w:p w14:paraId="6DF1130A" w14:textId="77777777" w:rsidR="00B32209" w:rsidRDefault="00B32209" w:rsidP="00B32209">
      <w:pPr>
        <w:suppressAutoHyphens w:val="0"/>
        <w:spacing w:after="0" w:line="240" w:lineRule="auto"/>
      </w:pPr>
      <w:r>
        <w:br w:type="page"/>
      </w:r>
    </w:p>
    <w:p w14:paraId="547459B9" w14:textId="77777777" w:rsidR="00B32209" w:rsidRDefault="00B32209" w:rsidP="00B32209">
      <w:pPr>
        <w:spacing w:after="0" w:line="240" w:lineRule="auto"/>
      </w:pPr>
    </w:p>
    <w:p w14:paraId="0EA2E80D" w14:textId="77777777" w:rsidR="00B32209" w:rsidRDefault="00B32209" w:rsidP="00B32209">
      <w:pPr>
        <w:spacing w:after="0" w:line="240" w:lineRule="auto"/>
        <w:jc w:val="center"/>
      </w:pPr>
      <w:r>
        <w:rPr>
          <w:b/>
          <w:sz w:val="28"/>
          <w:szCs w:val="28"/>
          <w:u w:val="single"/>
        </w:rPr>
        <w:t>Activité 3</w:t>
      </w:r>
      <w:r>
        <w:rPr>
          <w:b/>
          <w:sz w:val="28"/>
          <w:szCs w:val="28"/>
        </w:rPr>
        <w:t> : La préparation des commandes et des expéditions</w:t>
      </w:r>
    </w:p>
    <w:p w14:paraId="1AACE609" w14:textId="77777777" w:rsidR="00B32209" w:rsidRDefault="00B32209" w:rsidP="00B3220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78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3"/>
        <w:gridCol w:w="426"/>
        <w:gridCol w:w="4394"/>
        <w:gridCol w:w="455"/>
      </w:tblGrid>
      <w:tr w:rsidR="00B32209" w14:paraId="4630947F" w14:textId="77777777" w:rsidTr="00DB2757">
        <w:trPr>
          <w:trHeight w:val="397"/>
          <w:jc w:val="center"/>
        </w:trPr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019A4B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8923D6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B32209" w14:paraId="1481716C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BD981D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A3T1- La prise en charge de la préparation de commandes</w:t>
            </w:r>
          </w:p>
        </w:tc>
      </w:tr>
      <w:tr w:rsidR="00B32209" w14:paraId="26168116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EA6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A3T1C1-</w:t>
            </w:r>
            <w:r>
              <w:rPr>
                <w:sz w:val="20"/>
                <w:szCs w:val="20"/>
              </w:rPr>
              <w:t xml:space="preserve"> Repérer l’implantation des  colis/produits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D3F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C289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A3T1CP1- </w:t>
            </w:r>
            <w:r>
              <w:rPr>
                <w:sz w:val="20"/>
                <w:szCs w:val="20"/>
              </w:rPr>
              <w:t xml:space="preserve"> Comprendre le contenu du document de préparation de commandes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DBC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B8BBACA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2FA2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A3T1C2-</w:t>
            </w:r>
            <w:r>
              <w:rPr>
                <w:sz w:val="20"/>
                <w:szCs w:val="20"/>
              </w:rPr>
              <w:t xml:space="preserve"> Sélectionner le matériel de préparation adapté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060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0BC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A3T1CP2- </w:t>
            </w:r>
            <w:r>
              <w:rPr>
                <w:sz w:val="20"/>
                <w:szCs w:val="20"/>
              </w:rPr>
              <w:t>Appliquer la procédure de préparation de commandes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D5A3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3EF47409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AF2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A3T1C3- </w:t>
            </w:r>
            <w:r>
              <w:rPr>
                <w:bCs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tablir un circuit de prélèvement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2D0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9B32B0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7F899164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3145EE7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A3T2- Le prélèvement des colis/produits</w:t>
            </w:r>
          </w:p>
        </w:tc>
      </w:tr>
      <w:tr w:rsidR="00B32209" w14:paraId="54DCAA3F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BA27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A3T2C1-</w:t>
            </w:r>
            <w:r>
              <w:rPr>
                <w:sz w:val="20"/>
                <w:szCs w:val="20"/>
              </w:rPr>
              <w:t xml:space="preserve"> Sélectionner les matériels de manutention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5644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0ECD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A3T2CP1- </w:t>
            </w:r>
            <w:r>
              <w:rPr>
                <w:sz w:val="20"/>
                <w:szCs w:val="20"/>
              </w:rPr>
              <w:t>Appliquer les règles relatives aux gestes et postures lors des opérations de manutention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2C217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7A48AD30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0E13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A3T2C2- </w:t>
            </w:r>
            <w:r>
              <w:rPr>
                <w:sz w:val="20"/>
                <w:szCs w:val="20"/>
              </w:rPr>
              <w:t>Prélever  les colis/produits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CAE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94EF1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A3T2CP2-</w:t>
            </w:r>
            <w:r>
              <w:rPr>
                <w:sz w:val="20"/>
                <w:szCs w:val="20"/>
              </w:rPr>
              <w:t xml:space="preserve"> Appliquer les règles de circulation des chariots de manutention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66EE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3FFDDDC3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098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A3T2C3- </w:t>
            </w:r>
            <w:r>
              <w:rPr>
                <w:sz w:val="20"/>
                <w:szCs w:val="20"/>
              </w:rPr>
              <w:t>Regrouper les éléments d’une (ou plusieurs) commandes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E93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24C74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5A5533C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315C0F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A3T3- Le contrôle de la conformité de la préparation de commande</w:t>
            </w:r>
          </w:p>
        </w:tc>
      </w:tr>
      <w:tr w:rsidR="00B32209" w14:paraId="4B3686E6" w14:textId="77777777" w:rsidTr="00DB2757">
        <w:trPr>
          <w:trHeight w:val="50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0FF1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A3T3C1- </w:t>
            </w:r>
            <w:r>
              <w:rPr>
                <w:sz w:val="20"/>
                <w:szCs w:val="20"/>
              </w:rPr>
              <w:t>Vérifier les références  prélevées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870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75EAC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A3T3CP1-</w:t>
            </w:r>
            <w:r>
              <w:rPr>
                <w:sz w:val="20"/>
                <w:szCs w:val="20"/>
              </w:rPr>
              <w:t xml:space="preserve"> Appliquer la procédure de contrôle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A7CB7F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160FA103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1580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A3T3C2-</w:t>
            </w:r>
            <w:r>
              <w:rPr>
                <w:sz w:val="20"/>
                <w:szCs w:val="20"/>
              </w:rPr>
              <w:t xml:space="preserve"> Vérifier les quantités prélevées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913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2A9E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0C4D8C64" w14:textId="77777777" w:rsidR="00B32209" w:rsidRDefault="00B32209" w:rsidP="00DB2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5EC976AC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0A0AAE8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A3T4- L’emballage et/ou la palettisation</w:t>
            </w:r>
          </w:p>
        </w:tc>
      </w:tr>
      <w:tr w:rsidR="00B32209" w14:paraId="6DB02A2B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9001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A3T4C1-</w:t>
            </w:r>
            <w:r>
              <w:rPr>
                <w:sz w:val="20"/>
                <w:szCs w:val="20"/>
              </w:rPr>
              <w:t xml:space="preserve"> Choisir un contenant, un support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694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A16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A3T4CP1- </w:t>
            </w:r>
            <w:r>
              <w:rPr>
                <w:bCs/>
                <w:sz w:val="20"/>
                <w:szCs w:val="20"/>
              </w:rPr>
              <w:t>Respecter les consignes</w:t>
            </w:r>
          </w:p>
          <w:p w14:paraId="4EEB3AD1" w14:textId="77777777" w:rsidR="00B32209" w:rsidRDefault="00B32209" w:rsidP="00DB275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3C345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3AA68F23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EA18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A3T4C2- </w:t>
            </w:r>
            <w:r>
              <w:rPr>
                <w:sz w:val="20"/>
                <w:szCs w:val="20"/>
              </w:rPr>
              <w:t>Respecter le plan de palettisation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816F4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B57717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7086F9A1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0D21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A3T4C3-</w:t>
            </w:r>
            <w:r>
              <w:rPr>
                <w:sz w:val="20"/>
                <w:szCs w:val="20"/>
              </w:rPr>
              <w:t xml:space="preserve"> Protéger les colis/produits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758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C251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77B12170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8A61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A3T4C4-</w:t>
            </w:r>
            <w:r>
              <w:rPr>
                <w:sz w:val="20"/>
                <w:szCs w:val="20"/>
              </w:rPr>
              <w:t xml:space="preserve"> Étiqueter et marquer les colis/produits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6C80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CF4C5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3C380EFF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15CB27B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A3T5- La préparation des documents d’accompagnement</w:t>
            </w:r>
          </w:p>
        </w:tc>
      </w:tr>
      <w:tr w:rsidR="00B32209" w14:paraId="08213383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1F3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A3T5C1-</w:t>
            </w:r>
            <w:r>
              <w:rPr>
                <w:sz w:val="20"/>
                <w:szCs w:val="20"/>
              </w:rPr>
              <w:t xml:space="preserve"> Établir les documents d’accompagnement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E148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B54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A3T5CP1-</w:t>
            </w:r>
            <w:r>
              <w:rPr>
                <w:sz w:val="20"/>
                <w:szCs w:val="20"/>
              </w:rPr>
              <w:t xml:space="preserve"> Être rigoureux dans la rédaction des informations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14E851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2DF4D4C3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D206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A3T5C2-</w:t>
            </w:r>
            <w:r>
              <w:rPr>
                <w:bCs/>
                <w:sz w:val="20"/>
                <w:szCs w:val="20"/>
              </w:rPr>
              <w:t>Rens</w:t>
            </w:r>
            <w:r>
              <w:rPr>
                <w:sz w:val="20"/>
                <w:szCs w:val="20"/>
              </w:rPr>
              <w:t>eigner les documents de transport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1B2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5675E0" w14:textId="77777777" w:rsidR="00B32209" w:rsidRDefault="00B32209" w:rsidP="00DB2757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209" w14:paraId="39782748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931422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A3T6- La participation au chargement</w:t>
            </w:r>
          </w:p>
        </w:tc>
      </w:tr>
      <w:tr w:rsidR="00B32209" w14:paraId="584219FC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C13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A3T6C1- </w:t>
            </w:r>
            <w:r>
              <w:rPr>
                <w:sz w:val="20"/>
                <w:szCs w:val="20"/>
              </w:rPr>
              <w:t>Respecter le plan de chargement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F61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3A3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A3T6CP1-</w:t>
            </w:r>
            <w:r>
              <w:rPr>
                <w:bCs/>
                <w:sz w:val="17"/>
                <w:szCs w:val="17"/>
              </w:rPr>
              <w:t xml:space="preserve">Être attentif aux règles de sécurité et d’ergonomie </w:t>
            </w:r>
            <w:r>
              <w:rPr>
                <w:sz w:val="17"/>
                <w:szCs w:val="17"/>
              </w:rPr>
              <w:t>pour la conduite du chariot de manutention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ED94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1FFFCFDE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C44A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A3T6C2- </w:t>
            </w:r>
            <w:r>
              <w:rPr>
                <w:bCs/>
                <w:sz w:val="20"/>
                <w:szCs w:val="20"/>
              </w:rPr>
              <w:t>Sélectionner un matériel de manutention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52BA" w14:textId="77777777" w:rsidR="00B32209" w:rsidRDefault="00B32209" w:rsidP="00DB2757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08F8C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13DB100F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6419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A3T6C3- </w:t>
            </w:r>
            <w:r>
              <w:rPr>
                <w:bCs/>
                <w:sz w:val="20"/>
                <w:szCs w:val="20"/>
              </w:rPr>
              <w:t>Constituer ou utiliser une zone de regroupement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F9580" w14:textId="77777777" w:rsidR="00B32209" w:rsidRDefault="00B32209" w:rsidP="00DB2757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72033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582F3BF6" w14:textId="77777777" w:rsidTr="00DB2757">
        <w:trPr>
          <w:cantSplit/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C685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A3T6C4- </w:t>
            </w:r>
            <w:r>
              <w:rPr>
                <w:sz w:val="20"/>
                <w:szCs w:val="20"/>
              </w:rPr>
              <w:t>Participer au chargement du véhicule de transport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C98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B86CB5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7F4001EC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71C2EE6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A3T7- La remise en état de la zone d’expédition</w:t>
            </w:r>
          </w:p>
        </w:tc>
      </w:tr>
      <w:tr w:rsidR="00B32209" w14:paraId="3ADA358B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A8CE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A3T7C1-</w:t>
            </w:r>
            <w:r>
              <w:rPr>
                <w:sz w:val="20"/>
                <w:szCs w:val="20"/>
              </w:rPr>
              <w:t xml:space="preserve"> Remettre en état la zone d’expédition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6BA3C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49A4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A3T7CP1-</w:t>
            </w:r>
            <w:r>
              <w:rPr>
                <w:sz w:val="20"/>
                <w:szCs w:val="20"/>
              </w:rPr>
              <w:t xml:space="preserve"> Contribuer à la sécurité du lieu de travail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CFB1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569BB69C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44DD33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A3T7C2-</w:t>
            </w:r>
            <w:r>
              <w:rPr>
                <w:bCs/>
                <w:sz w:val="20"/>
                <w:szCs w:val="20"/>
              </w:rPr>
              <w:t>Repérer les besoins en consommables nécessaires à l’expédition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E6E73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40DBDB" w14:textId="77777777" w:rsidR="00B32209" w:rsidRDefault="00B32209" w:rsidP="00DB275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A3T7CP2- </w:t>
            </w:r>
            <w:r>
              <w:rPr>
                <w:sz w:val="20"/>
                <w:szCs w:val="20"/>
              </w:rPr>
              <w:t>S’assurer  de la disponibilité  des consommables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3F473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EB97044" w14:textId="77777777" w:rsidR="00B32209" w:rsidRDefault="00B32209" w:rsidP="00B32209">
      <w:pPr>
        <w:spacing w:after="0" w:line="240" w:lineRule="auto"/>
      </w:pPr>
    </w:p>
    <w:p w14:paraId="1B14A245" w14:textId="77777777" w:rsidR="00B32209" w:rsidRDefault="00B32209" w:rsidP="00B32209">
      <w:pPr>
        <w:spacing w:after="0" w:line="240" w:lineRule="auto"/>
        <w:rPr>
          <w:rFonts w:cs="Calibri"/>
          <w:lang w:eastAsia="fr-FR"/>
        </w:rPr>
      </w:pPr>
    </w:p>
    <w:p w14:paraId="01A1E213" w14:textId="77777777" w:rsidR="00B32209" w:rsidRDefault="00B32209" w:rsidP="00B32209">
      <w:pPr>
        <w:spacing w:after="0" w:line="240" w:lineRule="auto"/>
        <w:rPr>
          <w:rFonts w:cs="Calibri"/>
          <w:lang w:eastAsia="fr-FR"/>
        </w:rPr>
      </w:pPr>
    </w:p>
    <w:p w14:paraId="3A6A9E70" w14:textId="77777777" w:rsidR="00B32209" w:rsidRDefault="00B32209" w:rsidP="00B32209">
      <w:pPr>
        <w:spacing w:after="0" w:line="240" w:lineRule="auto"/>
        <w:rPr>
          <w:rFonts w:cs="Calibri"/>
          <w:lang w:eastAsia="fr-FR"/>
        </w:rPr>
      </w:pPr>
    </w:p>
    <w:p w14:paraId="274CF69F" w14:textId="77777777" w:rsidR="00B32209" w:rsidRDefault="00B32209" w:rsidP="00B32209">
      <w:pPr>
        <w:sectPr w:rsidR="00B32209">
          <w:footerReference w:type="default" r:id="rId9"/>
          <w:pgSz w:w="11906" w:h="16838"/>
          <w:pgMar w:top="765" w:right="851" w:bottom="680" w:left="851" w:header="0" w:footer="442" w:gutter="0"/>
          <w:pgNumType w:start="1"/>
          <w:cols w:space="720"/>
          <w:formProt w:val="0"/>
          <w:docGrid w:linePitch="360"/>
        </w:sectPr>
      </w:pPr>
    </w:p>
    <w:p w14:paraId="4E9DFF16" w14:textId="77777777" w:rsidR="00B32209" w:rsidRDefault="00B32209" w:rsidP="00B32209">
      <w:pPr>
        <w:spacing w:after="0" w:line="240" w:lineRule="auto"/>
        <w:rPr>
          <w:rFonts w:eastAsia="Times New Roman"/>
          <w:bCs/>
          <w:sz w:val="20"/>
          <w:szCs w:val="20"/>
          <w:lang w:eastAsia="fr-FR"/>
        </w:rPr>
      </w:pPr>
    </w:p>
    <w:p w14:paraId="1E4FDA38" w14:textId="77777777" w:rsidR="00B32209" w:rsidRDefault="00B32209" w:rsidP="00B322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Activité 5 </w:t>
      </w:r>
      <w:r>
        <w:rPr>
          <w:b/>
          <w:sz w:val="28"/>
          <w:szCs w:val="28"/>
        </w:rPr>
        <w:t>: La gestion administrative</w:t>
      </w:r>
    </w:p>
    <w:p w14:paraId="7873470B" w14:textId="77777777" w:rsidR="00B32209" w:rsidRDefault="00B32209" w:rsidP="00B32209">
      <w:pPr>
        <w:spacing w:after="0" w:line="240" w:lineRule="auto"/>
      </w:pPr>
    </w:p>
    <w:tbl>
      <w:tblPr>
        <w:tblW w:w="9778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3"/>
        <w:gridCol w:w="426"/>
        <w:gridCol w:w="4394"/>
        <w:gridCol w:w="455"/>
      </w:tblGrid>
      <w:tr w:rsidR="00B32209" w14:paraId="782B0524" w14:textId="77777777" w:rsidTr="00DB2757">
        <w:trPr>
          <w:trHeight w:val="397"/>
          <w:jc w:val="center"/>
        </w:trPr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7973BE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35A3EE1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B32209" w14:paraId="03D492FA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713A41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Activités administratives à caractère technique</w:t>
            </w:r>
          </w:p>
        </w:tc>
      </w:tr>
      <w:tr w:rsidR="00B32209" w14:paraId="5EAF9D76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3F9D" w14:textId="77777777" w:rsidR="00B32209" w:rsidRDefault="00B32209" w:rsidP="00DB2757">
            <w:pPr>
              <w:spacing w:after="0" w:line="240" w:lineRule="auto"/>
            </w:pPr>
            <w:r>
              <w:rPr>
                <w:bCs/>
                <w:sz w:val="20"/>
                <w:szCs w:val="20"/>
              </w:rPr>
              <w:t>Rédiger des messages et courriers professionnels simples liés à l’activité courante de la structure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025C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2E09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Comprendre le contenu du document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3EFB4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4699992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A63D" w14:textId="77777777" w:rsidR="00B32209" w:rsidRDefault="00B32209" w:rsidP="00DB2757">
            <w:pPr>
              <w:spacing w:after="0" w:line="240" w:lineRule="auto"/>
            </w:pPr>
            <w:r>
              <w:t>Saisir et mettre en forme des courriers, notes, comptes-rendus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3AF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EB08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Appliquer la procédure de préparation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A53B1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48366410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56203" w14:textId="77777777" w:rsidR="00B32209" w:rsidRDefault="00B32209" w:rsidP="00DB2757">
            <w:pPr>
              <w:spacing w:after="0" w:line="240" w:lineRule="auto"/>
            </w:pPr>
            <w:r>
              <w:t>Saisir, réaliser, mettre en forme des tableaux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DD1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187B1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A47A141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A3AF" w14:textId="77777777" w:rsidR="00B32209" w:rsidRDefault="00B32209" w:rsidP="00DB2757">
            <w:pPr>
              <w:spacing w:after="0" w:line="240" w:lineRule="auto"/>
            </w:pPr>
            <w:r>
              <w:t>Renseigner des formulaires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63AA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714A9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B0460BA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1401" w14:textId="77777777" w:rsidR="00B32209" w:rsidRDefault="00B32209" w:rsidP="00DB2757">
            <w:pPr>
              <w:spacing w:after="0" w:line="240" w:lineRule="auto"/>
            </w:pPr>
            <w:r>
              <w:t>Produire, contrôler et coder des documents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389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5C49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0FAC0F5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8121" w14:textId="77777777" w:rsidR="00B32209" w:rsidRDefault="00B32209" w:rsidP="00DB2757">
            <w:pPr>
              <w:spacing w:after="0" w:line="240" w:lineRule="auto"/>
            </w:pPr>
            <w:r>
              <w:t>Traiter du courrier entrant, préparer et suivre les envois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CCB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FF80B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18976987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EC938DE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Activités administratives à caractère organisationnel</w:t>
            </w:r>
          </w:p>
        </w:tc>
      </w:tr>
      <w:tr w:rsidR="00B32209" w14:paraId="35733C10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2176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>Suivre et approvisionner les stocks de fournitures et de consommables de la structure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4EE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00F6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>Être rigoureux dans la rédaction des informations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16CAE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72DD939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40F8D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>Contribuer au maintien en état de fonctionnement des équipements disponibles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509E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8050" w14:textId="77777777" w:rsidR="00B32209" w:rsidRDefault="00B32209" w:rsidP="00DB2757">
            <w:pPr>
              <w:spacing w:after="0" w:line="240" w:lineRule="auto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1386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56FA3B4C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31609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>Mettre à jour et ranger des dossiers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FED4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5D079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E40C3B6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B8F6" w14:textId="77777777" w:rsidR="00B32209" w:rsidRDefault="00B32209" w:rsidP="00DB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Enregistrer et sauvegarder des documents et dossiers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93DB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F1EDE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1C49E00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DC34" w14:textId="77777777" w:rsidR="00B32209" w:rsidRDefault="00B32209" w:rsidP="00DB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Gérer du courrier électronique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CB4D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22A945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6A705D40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E28FC" w14:textId="77777777" w:rsidR="00B32209" w:rsidRDefault="00B32209" w:rsidP="00DB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la circulation de l’information et des documents au sein de la structure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3439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B5608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349F6AD5" w14:textId="77777777" w:rsidTr="00DB2757">
        <w:trPr>
          <w:trHeight w:val="397"/>
          <w:jc w:val="center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B6531D" w14:textId="77777777" w:rsidR="00B32209" w:rsidRDefault="00B32209" w:rsidP="00DB2757">
            <w:pPr>
              <w:spacing w:after="0" w:line="240" w:lineRule="auto"/>
              <w:jc w:val="center"/>
            </w:pPr>
            <w:r>
              <w:rPr>
                <w:b/>
              </w:rPr>
              <w:t>Activités administratives à caractère relationnel</w:t>
            </w:r>
          </w:p>
        </w:tc>
      </w:tr>
      <w:tr w:rsidR="00B32209" w14:paraId="1ED71815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4B6A" w14:textId="77777777" w:rsidR="00B32209" w:rsidRDefault="00B32209" w:rsidP="00DB2757">
            <w:pPr>
              <w:spacing w:after="0" w:line="240" w:lineRule="auto"/>
            </w:pPr>
            <w:r>
              <w:t>Recueillir les consignes de travail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F9C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F9B9" w14:textId="77777777" w:rsidR="00B32209" w:rsidRDefault="00B32209" w:rsidP="00DB2757">
            <w:pPr>
              <w:spacing w:after="0" w:line="240" w:lineRule="auto"/>
            </w:pPr>
            <w:r>
              <w:rPr>
                <w:bCs/>
                <w:sz w:val="20"/>
                <w:szCs w:val="20"/>
              </w:rPr>
              <w:t>Respecter les consignes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C5EB0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129115A5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A69C" w14:textId="77777777" w:rsidR="00B32209" w:rsidRDefault="00B32209" w:rsidP="00DB2757">
            <w:pPr>
              <w:spacing w:after="0" w:line="240" w:lineRule="auto"/>
            </w:pPr>
            <w:r>
              <w:t>Transmettre des informations au sein de la structure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855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20B1" w14:textId="77777777" w:rsidR="00B32209" w:rsidRDefault="00B32209" w:rsidP="00DB2757">
            <w:pPr>
              <w:spacing w:after="0" w:line="240" w:lineRule="auto"/>
            </w:pPr>
            <w:r>
              <w:rPr>
                <w:sz w:val="20"/>
                <w:szCs w:val="20"/>
              </w:rPr>
              <w:t>Adopter une attitude professionnelle d’accueil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B135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2F006E62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2126" w14:textId="77777777" w:rsidR="00B32209" w:rsidRDefault="00B32209" w:rsidP="00DB2757">
            <w:pPr>
              <w:spacing w:after="0" w:line="240" w:lineRule="auto"/>
            </w:pPr>
            <w:r>
              <w:t>Restituer au supérieur hiérarchique le travail réalisé, les problèmes rencontrés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9036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5468D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Adapter sa communication orale à l’interlocuteur</w:t>
            </w:r>
          </w:p>
        </w:tc>
      </w:tr>
      <w:tr w:rsidR="00B32209" w14:paraId="2A8B3FF6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34D" w14:textId="77777777" w:rsidR="00B32209" w:rsidRDefault="00B32209" w:rsidP="00DB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Diffuser des documents internes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38AC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9E074F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209" w14:paraId="0E461323" w14:textId="77777777" w:rsidTr="00DB2757">
        <w:trPr>
          <w:trHeight w:val="45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872D" w14:textId="77777777" w:rsidR="00B32209" w:rsidRDefault="00B32209" w:rsidP="00DB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Accueillir des visiteurs, réceptionner un appel téléphonique de client, d’usager, en français (ou en langue étrangère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95C7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DB142" w14:textId="77777777" w:rsidR="00B32209" w:rsidRDefault="00B32209" w:rsidP="00DB27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158D73E" w14:textId="77777777" w:rsidR="00B32209" w:rsidRDefault="00B32209"/>
    <w:sectPr w:rsidR="00B3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5AF5" w14:textId="77777777" w:rsidR="002B03A1" w:rsidRDefault="002B03A1">
      <w:pPr>
        <w:spacing w:after="0" w:line="240" w:lineRule="auto"/>
      </w:pPr>
      <w:r>
        <w:separator/>
      </w:r>
    </w:p>
  </w:endnote>
  <w:endnote w:type="continuationSeparator" w:id="0">
    <w:p w14:paraId="14626423" w14:textId="77777777" w:rsidR="002B03A1" w:rsidRDefault="002B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4E4" w14:textId="77777777" w:rsidR="00EF74D9" w:rsidRDefault="00776616">
    <w:pPr>
      <w:pStyle w:val="Pieddepage1"/>
      <w:tabs>
        <w:tab w:val="left" w:pos="1481"/>
        <w:tab w:val="right" w:pos="10204"/>
      </w:tabs>
    </w:pPr>
    <w:r>
      <w:rPr>
        <w:i/>
      </w:rPr>
      <w:tab/>
    </w:r>
    <w:r>
      <w:rPr>
        <w:i/>
      </w:rPr>
      <w:tab/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A2D4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2F29" w14:textId="77777777" w:rsidR="002B03A1" w:rsidRDefault="002B03A1">
      <w:pPr>
        <w:spacing w:after="0" w:line="240" w:lineRule="auto"/>
      </w:pPr>
      <w:r>
        <w:separator/>
      </w:r>
    </w:p>
  </w:footnote>
  <w:footnote w:type="continuationSeparator" w:id="0">
    <w:p w14:paraId="24BB58AE" w14:textId="77777777" w:rsidR="002B03A1" w:rsidRDefault="002B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118E"/>
    <w:multiLevelType w:val="multilevel"/>
    <w:tmpl w:val="6646FFB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09"/>
    <w:rsid w:val="000A2D44"/>
    <w:rsid w:val="002B03A1"/>
    <w:rsid w:val="0049539C"/>
    <w:rsid w:val="00776616"/>
    <w:rsid w:val="00870FA1"/>
    <w:rsid w:val="00B32209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B6AF"/>
  <w15:docId w15:val="{5F6C6F54-060C-4270-AE89-27BA829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0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B32209"/>
    <w:rPr>
      <w:rFonts w:ascii="Calibri" w:hAnsi="Calibri" w:cs="Calibri"/>
      <w:iCs/>
    </w:rPr>
  </w:style>
  <w:style w:type="paragraph" w:customStyle="1" w:styleId="Pieddepage1">
    <w:name w:val="Pied de page1"/>
    <w:basedOn w:val="Normal"/>
    <w:rsid w:val="00B32209"/>
    <w:pPr>
      <w:spacing w:after="0" w:line="240" w:lineRule="auto"/>
    </w:pPr>
  </w:style>
  <w:style w:type="paragraph" w:customStyle="1" w:styleId="Contenudecadre">
    <w:name w:val="Contenu de cadre"/>
    <w:basedOn w:val="Normal"/>
    <w:qFormat/>
    <w:rsid w:val="00B32209"/>
  </w:style>
  <w:style w:type="paragraph" w:styleId="Textedebulles">
    <w:name w:val="Balloon Text"/>
    <w:basedOn w:val="Normal"/>
    <w:link w:val="TextedebullesCar"/>
    <w:uiPriority w:val="99"/>
    <w:semiHidden/>
    <w:unhideWhenUsed/>
    <w:rsid w:val="00B3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20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1497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PLIQUE ISABELLE</dc:creator>
  <cp:lastModifiedBy>thivisiau rohou</cp:lastModifiedBy>
  <cp:revision>2</cp:revision>
  <dcterms:created xsi:type="dcterms:W3CDTF">2021-12-15T09:58:00Z</dcterms:created>
  <dcterms:modified xsi:type="dcterms:W3CDTF">2021-12-15T09:58:00Z</dcterms:modified>
</cp:coreProperties>
</file>