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EF2" w:rsidRPr="00EB6EF2" w:rsidRDefault="00EB6EF2" w:rsidP="00EB6EF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Ressources pour les recherches documentaires</w:t>
      </w:r>
    </w:p>
    <w:p w:rsidR="00EB6EF2" w:rsidRPr="00EB6EF2" w:rsidRDefault="00EB6EF2" w:rsidP="00EB6EF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1. Histoire de la prison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Pistes de questionnements :</w:t>
      </w:r>
    </w:p>
    <w:p w:rsidR="00EB6EF2" w:rsidRPr="00EB6EF2" w:rsidRDefault="00EB6EF2" w:rsidP="00EB6E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Les prisons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ont-elles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 toujours existé ?</w:t>
      </w:r>
    </w:p>
    <w:p w:rsidR="00EB6EF2" w:rsidRPr="00EB6EF2" w:rsidRDefault="00EB6EF2" w:rsidP="00EB6E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Quand et pourquoi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ont-elles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 été inventées ?</w:t>
      </w:r>
    </w:p>
    <w:p w:rsidR="00EB6EF2" w:rsidRPr="00EB6EF2" w:rsidRDefault="00EB6EF2" w:rsidP="00EB6E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Représentent-elles un progrès ?</w:t>
      </w:r>
    </w:p>
    <w:p w:rsidR="00EB6EF2" w:rsidRPr="00EB6EF2" w:rsidRDefault="00EB6EF2" w:rsidP="00EB6E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Quelles lois ont encadré les modalités de l'incarcération ?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Références bibliographiques :</w:t>
      </w:r>
    </w:p>
    <w:p w:rsidR="00EB6EF2" w:rsidRPr="00EB6EF2" w:rsidRDefault="00EB6EF2" w:rsidP="00EB6EF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Henri Morel, « Du bon usage des supplices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Sciences &amp; Avenir</w:t>
      </w:r>
      <w:r w:rsidRPr="00EB6EF2">
        <w:rPr>
          <w:rFonts w:ascii="Times New Roman" w:eastAsia="Times New Roman" w:hAnsi="Times New Roman" w:cs="Times New Roman"/>
          <w:lang w:eastAsia="fr-FR"/>
        </w:rPr>
        <w:t>, Hors-série n°194, juillet 2018, p. 52-59.</w:t>
      </w:r>
    </w:p>
    <w:p w:rsidR="00EB6EF2" w:rsidRPr="00EB6EF2" w:rsidRDefault="00EB6EF2" w:rsidP="00EB6EF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Jacques-Guy Petit, Michel Pierre, Claude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Faugeron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Histoire des prisons en France (1789-2000)</w:t>
      </w:r>
      <w:r w:rsidRPr="00EB6EF2">
        <w:rPr>
          <w:rFonts w:ascii="Times New Roman" w:eastAsia="Times New Roman" w:hAnsi="Times New Roman" w:cs="Times New Roman"/>
          <w:lang w:eastAsia="fr-FR"/>
        </w:rPr>
        <w:t xml:space="preserve">, Éditions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Tallandier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Jean-François Alonzo, Jack Garçon, Isabelle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Guérineau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Camille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Barrull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Les grandes dates de l’administration pénitentiaire</w:t>
      </w:r>
      <w:r w:rsidRPr="00EB6EF2">
        <w:rPr>
          <w:rFonts w:ascii="Times New Roman" w:eastAsia="Times New Roman" w:hAnsi="Times New Roman" w:cs="Times New Roman"/>
          <w:lang w:eastAsia="fr-FR"/>
        </w:rPr>
        <w:t>, ENAP.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Ressources en ligne :</w:t>
      </w:r>
    </w:p>
    <w:p w:rsidR="00EB6EF2" w:rsidRPr="00EB6EF2" w:rsidRDefault="00EB6EF2" w:rsidP="00EB6EF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Ministère de la Justice, « Les lieux de détention », </w:t>
      </w:r>
      <w:hyperlink r:id="rId5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justice.gouv.fr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ENAP, « Histoire &amp; Patrimoine pénitentiaire – Objets de violence… fragments d’histoire de la prison », </w:t>
      </w:r>
      <w:hyperlink r:id="rId6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enap.justice.fr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Vie Publique, « Politique pénitentiaire : chronologie », 18 avril 2022, </w:t>
      </w:r>
      <w:hyperlink r:id="rId7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vie-publique.fr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Sophie-Anne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Leterrier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« Prison et pénitence au XIXe siècle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Revue Romantisme</w:t>
      </w:r>
      <w:r w:rsidRPr="00EB6EF2">
        <w:rPr>
          <w:rFonts w:ascii="Times New Roman" w:eastAsia="Times New Roman" w:hAnsi="Times New Roman" w:cs="Times New Roman"/>
          <w:lang w:eastAsia="fr-FR"/>
        </w:rPr>
        <w:t xml:space="preserve">, 2008/4, </w:t>
      </w:r>
      <w:hyperlink r:id="rId8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shs.cairn.info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C41476" w:rsidP="00EB6EF2">
      <w:pPr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noProof/>
          <w:lang w:eastAsia="fr-F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EB6EF2" w:rsidRPr="00EB6EF2" w:rsidRDefault="00EB6EF2" w:rsidP="00EB6EF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2. La population carcérale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Pistes de questionnements :</w:t>
      </w:r>
    </w:p>
    <w:p w:rsidR="00EB6EF2" w:rsidRPr="00EB6EF2" w:rsidRDefault="00EB6EF2" w:rsidP="00EB6EF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Qui sont les personnes incarcérées ?</w:t>
      </w:r>
    </w:p>
    <w:p w:rsidR="00EB6EF2" w:rsidRPr="00EB6EF2" w:rsidRDefault="00EB6EF2" w:rsidP="00EB6EF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A-t-on </w:t>
      </w:r>
      <w:proofErr w:type="gramStart"/>
      <w:r w:rsidRPr="00EB6EF2">
        <w:rPr>
          <w:rFonts w:ascii="Times New Roman" w:eastAsia="Times New Roman" w:hAnsi="Times New Roman" w:cs="Times New Roman"/>
          <w:lang w:eastAsia="fr-FR"/>
        </w:rPr>
        <w:t>tous les mêmes chances</w:t>
      </w:r>
      <w:proofErr w:type="gramEnd"/>
      <w:r w:rsidRPr="00EB6EF2">
        <w:rPr>
          <w:rFonts w:ascii="Times New Roman" w:eastAsia="Times New Roman" w:hAnsi="Times New Roman" w:cs="Times New Roman"/>
          <w:lang w:eastAsia="fr-FR"/>
        </w:rPr>
        <w:t xml:space="preserve"> d’aller en prison ?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Références bibliographiques :</w:t>
      </w:r>
    </w:p>
    <w:p w:rsidR="00EB6EF2" w:rsidRPr="00EB6EF2" w:rsidRDefault="00EB6EF2" w:rsidP="00EB6EF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Gilles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Chantraine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« La sociologie carcérale : approches et débats théoriques en France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Déviance et Société</w:t>
      </w:r>
      <w:r w:rsidRPr="00EB6EF2">
        <w:rPr>
          <w:rFonts w:ascii="Times New Roman" w:eastAsia="Times New Roman" w:hAnsi="Times New Roman" w:cs="Times New Roman"/>
          <w:lang w:eastAsia="fr-FR"/>
        </w:rPr>
        <w:t xml:space="preserve">, vol. 24, n°3, 2000, </w:t>
      </w:r>
      <w:hyperlink r:id="rId9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persee.fr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Gilles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Chantraine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« Prison, désaffiliation, stigmates : l’engrenage carcéral de l'“inutile au monde” contemporain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Déviance et Société</w:t>
      </w:r>
      <w:r w:rsidRPr="00EB6EF2">
        <w:rPr>
          <w:rFonts w:ascii="Times New Roman" w:eastAsia="Times New Roman" w:hAnsi="Times New Roman" w:cs="Times New Roman"/>
          <w:lang w:eastAsia="fr-FR"/>
        </w:rPr>
        <w:t xml:space="preserve">, vol. 27, n°4, 2003, </w:t>
      </w:r>
      <w:hyperlink r:id="rId10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shs.cairn.info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Données et statistiques :</w:t>
      </w:r>
    </w:p>
    <w:p w:rsidR="00EB6EF2" w:rsidRPr="00EB6EF2" w:rsidRDefault="00EB6EF2" w:rsidP="00EB6EF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Insee, « Administration pénitentiaire, données annuelles », chiffres-clés, 25 novembre 2024, </w:t>
      </w:r>
      <w:hyperlink r:id="rId11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insee.fr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lastRenderedPageBreak/>
        <w:t xml:space="preserve">Ministère de la Justice, « Les chiffres clés de la Justice 2024 », 24 octobre 2024, </w:t>
      </w:r>
      <w:hyperlink r:id="rId12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justice.gouv.fr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Insee, « Sécurité et société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Insee Références</w:t>
      </w:r>
      <w:r w:rsidRPr="00EB6EF2">
        <w:rPr>
          <w:rFonts w:ascii="Times New Roman" w:eastAsia="Times New Roman" w:hAnsi="Times New Roman" w:cs="Times New Roman"/>
          <w:lang w:eastAsia="fr-FR"/>
        </w:rPr>
        <w:t xml:space="preserve">, 9 décembre 2021, </w:t>
      </w:r>
      <w:hyperlink r:id="rId13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insee.fr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Insee, « L’histoire familiale des hommes détenus », Synthèse, janvier 2002.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Autres ressources :</w:t>
      </w:r>
    </w:p>
    <w:p w:rsidR="00EB6EF2" w:rsidRPr="00EB6EF2" w:rsidRDefault="00EB6EF2" w:rsidP="00EB6EF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OIP, « Qui sont les personnes incarcérées ? », 8 février 2021, </w:t>
      </w:r>
      <w:hyperlink r:id="rId14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oip.org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C41476" w:rsidP="00EB6EF2">
      <w:pPr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noProof/>
          <w:lang w:eastAsia="fr-F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EB6EF2" w:rsidRPr="00EB6EF2" w:rsidRDefault="00EB6EF2" w:rsidP="00EB6EF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3. L’état des prisons en France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Pistes de questionnements :</w:t>
      </w:r>
    </w:p>
    <w:p w:rsidR="00EB6EF2" w:rsidRPr="00EB6EF2" w:rsidRDefault="00EB6EF2" w:rsidP="00EB6EF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Dans quelles conditions vivent les détenus en France ?</w:t>
      </w:r>
    </w:p>
    <w:p w:rsidR="00EB6EF2" w:rsidRPr="00EB6EF2" w:rsidRDefault="00EB6EF2" w:rsidP="00EB6EF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Toutes les prisons sont-elles dans le même état ?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Références bibliographiques :</w:t>
      </w:r>
    </w:p>
    <w:p w:rsidR="00EB6EF2" w:rsidRPr="00EB6EF2" w:rsidRDefault="00EB6EF2" w:rsidP="00EB6EF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« Comment désengorger les prisons ?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Cahiers français</w:t>
      </w:r>
      <w:r w:rsidRPr="00EB6EF2">
        <w:rPr>
          <w:rFonts w:ascii="Times New Roman" w:eastAsia="Times New Roman" w:hAnsi="Times New Roman" w:cs="Times New Roman"/>
          <w:lang w:eastAsia="fr-FR"/>
        </w:rPr>
        <w:t>, n°426, mars 2022, p. 99.</w:t>
      </w:r>
    </w:p>
    <w:p w:rsidR="00EB6EF2" w:rsidRPr="00EB6EF2" w:rsidRDefault="00EB6EF2" w:rsidP="00EB6EF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« L’incarcération à la française : systématique, archaïque, inefficace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Pour l’éco</w:t>
      </w:r>
      <w:r w:rsidRPr="00EB6EF2">
        <w:rPr>
          <w:rFonts w:ascii="Times New Roman" w:eastAsia="Times New Roman" w:hAnsi="Times New Roman" w:cs="Times New Roman"/>
          <w:lang w:eastAsia="fr-FR"/>
        </w:rPr>
        <w:t>, n°41, mai 2022, p. 36.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Rapports et analyses :</w:t>
      </w:r>
    </w:p>
    <w:p w:rsidR="00EB6EF2" w:rsidRPr="00EB6EF2" w:rsidRDefault="00EB6EF2" w:rsidP="00EB6EF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OIP, « Surpopulation carcérale : le ministère de la Justice affiche des taux d’occupation largement sous-estimés », 1er mars 2023, </w:t>
      </w:r>
      <w:hyperlink r:id="rId15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oip.org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Le Monde</w:t>
      </w:r>
      <w:r w:rsidRPr="00EB6EF2">
        <w:rPr>
          <w:rFonts w:ascii="Times New Roman" w:eastAsia="Times New Roman" w:hAnsi="Times New Roman" w:cs="Times New Roman"/>
          <w:lang w:eastAsia="fr-FR"/>
        </w:rPr>
        <w:t xml:space="preserve">, « La Défenseure des droits dénonce des “atteintes graves et répétées” aux droits des détenus », 7 novembre 2024, </w:t>
      </w:r>
      <w:hyperlink r:id="rId16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lemonde.fr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Charline Becker, « Isoler pour protéger ? », OIP, 16 septembre 2024, </w:t>
      </w:r>
      <w:hyperlink r:id="rId17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oip.org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Prune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Missoffe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« Un budget pénitentiaire et des milliards de dettes qui ne feront qu’augmenter une surpopulation déjà indigne », OIP, 22 octobre 2024, </w:t>
      </w:r>
      <w:hyperlink r:id="rId18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oip.org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Autres ressources :</w:t>
      </w:r>
    </w:p>
    <w:p w:rsidR="00EB6EF2" w:rsidRPr="00EB6EF2" w:rsidRDefault="00EB6EF2" w:rsidP="00EB6EF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Daphné Turpin, « La prison, </w:t>
      </w:r>
      <w:proofErr w:type="gramStart"/>
      <w:r w:rsidRPr="00EB6EF2">
        <w:rPr>
          <w:rFonts w:ascii="Times New Roman" w:eastAsia="Times New Roman" w:hAnsi="Times New Roman" w:cs="Times New Roman"/>
          <w:lang w:eastAsia="fr-FR"/>
        </w:rPr>
        <w:t>c’est pas</w:t>
      </w:r>
      <w:proofErr w:type="gramEnd"/>
      <w:r w:rsidRPr="00EB6EF2">
        <w:rPr>
          <w:rFonts w:ascii="Times New Roman" w:eastAsia="Times New Roman" w:hAnsi="Times New Roman" w:cs="Times New Roman"/>
          <w:lang w:eastAsia="fr-FR"/>
        </w:rPr>
        <w:t xml:space="preserve"> l’hôtel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Arte Radio</w:t>
      </w:r>
      <w:r w:rsidRPr="00EB6EF2">
        <w:rPr>
          <w:rFonts w:ascii="Times New Roman" w:eastAsia="Times New Roman" w:hAnsi="Times New Roman" w:cs="Times New Roman"/>
          <w:lang w:eastAsia="fr-FR"/>
        </w:rPr>
        <w:t xml:space="preserve">, janvier 2023, </w:t>
      </w:r>
      <w:hyperlink r:id="rId19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arteradio.com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C41476" w:rsidP="00EB6EF2">
      <w:pPr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EB6EF2" w:rsidRPr="00EB6EF2" w:rsidRDefault="00EB6EF2" w:rsidP="00EB6EF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4. La prison de demain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Pistes de questionnements :</w:t>
      </w:r>
    </w:p>
    <w:p w:rsidR="00EB6EF2" w:rsidRPr="00EB6EF2" w:rsidRDefault="00EB6EF2" w:rsidP="00EB6E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Existe-t-il une remise en question du modèle carcéral ?</w:t>
      </w:r>
    </w:p>
    <w:p w:rsidR="00EB6EF2" w:rsidRPr="00EB6EF2" w:rsidRDefault="00EB6EF2" w:rsidP="00EB6E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Quelles sont les alternatives à la prison ?</w:t>
      </w:r>
    </w:p>
    <w:p w:rsidR="00EB6EF2" w:rsidRPr="00EB6EF2" w:rsidRDefault="00EB6EF2" w:rsidP="00EB6E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>La France privilégie-t-elle ces alternatives ?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Références bibliographiques :</w:t>
      </w:r>
    </w:p>
    <w:p w:rsidR="00EB6EF2" w:rsidRPr="00EB6EF2" w:rsidRDefault="00EB6EF2" w:rsidP="00EB6EF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lastRenderedPageBreak/>
        <w:t xml:space="preserve">« Pour ou contre étendre les alternatives à l’emprisonnement ? », </w:t>
      </w:r>
      <w:proofErr w:type="spellStart"/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Kezako</w:t>
      </w:r>
      <w:proofErr w:type="spellEnd"/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proofErr w:type="spellStart"/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Mundi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>, n°57, avril 2022, p. 22.</w:t>
      </w:r>
    </w:p>
    <w:p w:rsidR="00EB6EF2" w:rsidRPr="00EB6EF2" w:rsidRDefault="00EB6EF2" w:rsidP="00EB6EF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« Plus une prison est vétuste, plus elle développe le capital criminel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Pour l’éco</w:t>
      </w:r>
      <w:r w:rsidRPr="00EB6EF2">
        <w:rPr>
          <w:rFonts w:ascii="Times New Roman" w:eastAsia="Times New Roman" w:hAnsi="Times New Roman" w:cs="Times New Roman"/>
          <w:lang w:eastAsia="fr-FR"/>
        </w:rPr>
        <w:t>, n°50, avril 2023.</w:t>
      </w:r>
    </w:p>
    <w:p w:rsidR="00EB6EF2" w:rsidRPr="00EB6EF2" w:rsidRDefault="00EB6EF2" w:rsidP="00EB6EF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« À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Pémégnan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les détenus ont la clé de leur cellule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Le Monde</w:t>
      </w:r>
      <w:r w:rsidRPr="00EB6EF2">
        <w:rPr>
          <w:rFonts w:ascii="Times New Roman" w:eastAsia="Times New Roman" w:hAnsi="Times New Roman" w:cs="Times New Roman"/>
          <w:lang w:eastAsia="fr-FR"/>
        </w:rPr>
        <w:t>, 26 janvier 2016.</w:t>
      </w:r>
    </w:p>
    <w:p w:rsidR="00EB6EF2" w:rsidRPr="00EB6EF2" w:rsidRDefault="00EB6EF2" w:rsidP="00EB6EF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 xml:space="preserve">Ressources sur la justice </w:t>
      </w:r>
      <w:proofErr w:type="spellStart"/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>restaurative</w:t>
      </w:r>
      <w:proofErr w:type="spellEnd"/>
      <w:r w:rsidRPr="00EB6EF2">
        <w:rPr>
          <w:rFonts w:ascii="Times New Roman" w:eastAsia="Times New Roman" w:hAnsi="Times New Roman" w:cs="Times New Roman"/>
          <w:b/>
          <w:bCs/>
          <w:lang w:eastAsia="fr-FR"/>
        </w:rPr>
        <w:t xml:space="preserve"> et alternatives :</w:t>
      </w:r>
    </w:p>
    <w:p w:rsidR="00EB6EF2" w:rsidRPr="00EB6EF2" w:rsidRDefault="00EB6EF2" w:rsidP="00EB6EF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Ministère de la Justice, « La justice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restaurative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L’Essentiel</w:t>
      </w:r>
      <w:r w:rsidRPr="00EB6EF2">
        <w:rPr>
          <w:rFonts w:ascii="Times New Roman" w:eastAsia="Times New Roman" w:hAnsi="Times New Roman" w:cs="Times New Roman"/>
          <w:lang w:eastAsia="fr-FR"/>
        </w:rPr>
        <w:t>, 21 novembre 2023.</w:t>
      </w:r>
    </w:p>
    <w:p w:rsidR="00EB6EF2" w:rsidRPr="00EB6EF2" w:rsidRDefault="00EB6EF2" w:rsidP="00EB6EF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Laure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Anelli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« Suède : quand la prison vise la réhabilitation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Observatoire international des prisons</w:t>
      </w:r>
      <w:r w:rsidRPr="00EB6EF2">
        <w:rPr>
          <w:rFonts w:ascii="Times New Roman" w:eastAsia="Times New Roman" w:hAnsi="Times New Roman" w:cs="Times New Roman"/>
          <w:lang w:eastAsia="fr-FR"/>
        </w:rPr>
        <w:t>, 16 juin 2016.</w:t>
      </w:r>
    </w:p>
    <w:p w:rsidR="00EB6EF2" w:rsidRPr="00EB6EF2" w:rsidRDefault="00EB6EF2" w:rsidP="00EB6EF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Delphine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Griveaud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Sandrine Lefranc, « Pratiques et effets de la justice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restaurative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 en France », Rapport n°20.09, IERDJ, mai 2024.</w:t>
      </w:r>
    </w:p>
    <w:p w:rsidR="00EB6EF2" w:rsidRPr="00EB6EF2" w:rsidRDefault="00EB6EF2" w:rsidP="00EB6EF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France-Victimes, « Justice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restaurative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Semaine de la Justice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Restaurative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 2022 », </w:t>
      </w:r>
      <w:hyperlink r:id="rId20" w:tgtFrame="_new" w:history="1">
        <w:r w:rsidRPr="00EB6EF2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france-victimes.fr</w:t>
        </w:r>
      </w:hyperlink>
      <w:r w:rsidRPr="00EB6EF2">
        <w:rPr>
          <w:rFonts w:ascii="Times New Roman" w:eastAsia="Times New Roman" w:hAnsi="Times New Roman" w:cs="Times New Roman"/>
          <w:lang w:eastAsia="fr-FR"/>
        </w:rPr>
        <w:t>.</w:t>
      </w:r>
    </w:p>
    <w:p w:rsidR="00EB6EF2" w:rsidRPr="00EB6EF2" w:rsidRDefault="00EB6EF2" w:rsidP="00EB6EF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B6EF2">
        <w:rPr>
          <w:rFonts w:ascii="Times New Roman" w:eastAsia="Times New Roman" w:hAnsi="Times New Roman" w:cs="Times New Roman"/>
          <w:lang w:eastAsia="fr-FR"/>
        </w:rPr>
        <w:t xml:space="preserve">Anne-Sophie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Novel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« À </w:t>
      </w:r>
      <w:proofErr w:type="spellStart"/>
      <w:r w:rsidRPr="00EB6EF2">
        <w:rPr>
          <w:rFonts w:ascii="Times New Roman" w:eastAsia="Times New Roman" w:hAnsi="Times New Roman" w:cs="Times New Roman"/>
          <w:lang w:eastAsia="fr-FR"/>
        </w:rPr>
        <w:t>Bastøy</w:t>
      </w:r>
      <w:proofErr w:type="spellEnd"/>
      <w:r w:rsidRPr="00EB6EF2">
        <w:rPr>
          <w:rFonts w:ascii="Times New Roman" w:eastAsia="Times New Roman" w:hAnsi="Times New Roman" w:cs="Times New Roman"/>
          <w:lang w:eastAsia="fr-FR"/>
        </w:rPr>
        <w:t xml:space="preserve">, la prison est propre, en plein air et sans barreaux », </w:t>
      </w:r>
      <w:r w:rsidRPr="00EB6EF2">
        <w:rPr>
          <w:rFonts w:ascii="Times New Roman" w:eastAsia="Times New Roman" w:hAnsi="Times New Roman" w:cs="Times New Roman"/>
          <w:i/>
          <w:iCs/>
          <w:lang w:eastAsia="fr-FR"/>
        </w:rPr>
        <w:t>Le Monde</w:t>
      </w:r>
      <w:r w:rsidRPr="00EB6EF2">
        <w:rPr>
          <w:rFonts w:ascii="Times New Roman" w:eastAsia="Times New Roman" w:hAnsi="Times New Roman" w:cs="Times New Roman"/>
          <w:lang w:eastAsia="fr-FR"/>
        </w:rPr>
        <w:t>, 6 décembre 2012.</w:t>
      </w:r>
    </w:p>
    <w:p w:rsidR="00FF6C6A" w:rsidRDefault="00C41476"/>
    <w:sectPr w:rsidR="00FF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0C3"/>
    <w:multiLevelType w:val="multilevel"/>
    <w:tmpl w:val="BF4A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C0600"/>
    <w:multiLevelType w:val="multilevel"/>
    <w:tmpl w:val="A35C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D553B"/>
    <w:multiLevelType w:val="multilevel"/>
    <w:tmpl w:val="0138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56B9C"/>
    <w:multiLevelType w:val="multilevel"/>
    <w:tmpl w:val="04B4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A7D52"/>
    <w:multiLevelType w:val="multilevel"/>
    <w:tmpl w:val="0A9C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836A7"/>
    <w:multiLevelType w:val="multilevel"/>
    <w:tmpl w:val="E2B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C4860"/>
    <w:multiLevelType w:val="multilevel"/>
    <w:tmpl w:val="A3CE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D0C4D"/>
    <w:multiLevelType w:val="multilevel"/>
    <w:tmpl w:val="48E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F6DA6"/>
    <w:multiLevelType w:val="multilevel"/>
    <w:tmpl w:val="89F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10015"/>
    <w:multiLevelType w:val="multilevel"/>
    <w:tmpl w:val="8FA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1247C"/>
    <w:multiLevelType w:val="multilevel"/>
    <w:tmpl w:val="B14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24A43"/>
    <w:multiLevelType w:val="multilevel"/>
    <w:tmpl w:val="526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440E9"/>
    <w:multiLevelType w:val="multilevel"/>
    <w:tmpl w:val="FC1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832E0"/>
    <w:multiLevelType w:val="multilevel"/>
    <w:tmpl w:val="05F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F2"/>
    <w:rsid w:val="00344D33"/>
    <w:rsid w:val="00C41476"/>
    <w:rsid w:val="00EB6EF2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12C7-6895-4449-97F1-97128E85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B6E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B6EF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6EF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B6EF2"/>
    <w:rPr>
      <w:rFonts w:ascii="Times New Roman" w:eastAsia="Times New Roman" w:hAnsi="Times New Roman" w:cs="Times New Roman"/>
      <w:b/>
      <w:bCs/>
      <w:lang w:eastAsia="fr-FR"/>
    </w:rPr>
  </w:style>
  <w:style w:type="character" w:styleId="lev">
    <w:name w:val="Strong"/>
    <w:basedOn w:val="Policepardfaut"/>
    <w:uiPriority w:val="22"/>
    <w:qFormat/>
    <w:rsid w:val="00EB6E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6E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B6EF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B6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.cairn.info/revue-romantisme-2008-4-page-41?lang=fr" TargetMode="External"/><Relationship Id="rId13" Type="http://schemas.openxmlformats.org/officeDocument/2006/relationships/hyperlink" Target="https://www.insee.fr/fr/statistiques/5763551?sommaire=5763633" TargetMode="External"/><Relationship Id="rId18" Type="http://schemas.openxmlformats.org/officeDocument/2006/relationships/hyperlink" Target="https://oip.org/analyse/un-budget-penitentiaire-et-des-milliards-de-dette-qui-ne-feront-quaugmenter-une-surpopulation-deja-indign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vie-publique.fr/eclairage/269812-politique-penitentiaire-chronologie" TargetMode="External"/><Relationship Id="rId12" Type="http://schemas.openxmlformats.org/officeDocument/2006/relationships/hyperlink" Target="https://www.justice.gouv.fr/documentation/etudes-et-statistiques/chiffres-cles-justice-2024" TargetMode="External"/><Relationship Id="rId17" Type="http://schemas.openxmlformats.org/officeDocument/2006/relationships/hyperlink" Target="https://oip.org/analyse/isoler-pour-proteg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monde.fr/societe/article/2024/11/07/la-defenseure-des-droits-denonce-des-atteintes-graves-et-repetees-aux-droits-des-detenus_6380809_3224.html" TargetMode="External"/><Relationship Id="rId20" Type="http://schemas.openxmlformats.org/officeDocument/2006/relationships/hyperlink" Target="https://www.france-victimes.fr/index.php/categories-inavem/164-nos-engagements/justice-restaurati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ap.justice.fr/histoire/objets-de-violence-fragments-dhistoire-de-la-prison" TargetMode="External"/><Relationship Id="rId11" Type="http://schemas.openxmlformats.org/officeDocument/2006/relationships/hyperlink" Target="https://www.insee.fr/fr/statistiques/2382579" TargetMode="External"/><Relationship Id="rId5" Type="http://schemas.openxmlformats.org/officeDocument/2006/relationships/hyperlink" Target="https://www.justice.gouv.fr/justice-france/lieux-justice-detention/lieux-detention" TargetMode="External"/><Relationship Id="rId15" Type="http://schemas.openxmlformats.org/officeDocument/2006/relationships/hyperlink" Target="https://oip.org/communique/surpopulation-carcerale-le-ministere-de-la-justice-affiche-des-chiffres-largement-sous-estimes/" TargetMode="External"/><Relationship Id="rId10" Type="http://schemas.openxmlformats.org/officeDocument/2006/relationships/hyperlink" Target="https://shs.cairn.info/revue-deviance-et-societe-2003-4-page-363?lang=fr" TargetMode="External"/><Relationship Id="rId19" Type="http://schemas.openxmlformats.org/officeDocument/2006/relationships/hyperlink" Target="https://www.arteradio.com/son/la_prison_c_est_pas_l_ho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see.fr/doc/ds_0378-7931_2000_num_24_3_1732" TargetMode="External"/><Relationship Id="rId14" Type="http://schemas.openxmlformats.org/officeDocument/2006/relationships/hyperlink" Target="https://oip.org/en-bref/qui-sont-les-personnes-incarcere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2025-03-03T15:06:00Z</dcterms:created>
  <dcterms:modified xsi:type="dcterms:W3CDTF">2025-03-03T15:07:00Z</dcterms:modified>
</cp:coreProperties>
</file>